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FF253" w14:textId="743A4A55" w:rsidR="002744FC" w:rsidRPr="00E95066" w:rsidRDefault="00DE4E0B" w:rsidP="00B2431D">
      <w:pPr>
        <w:pBdr>
          <w:top w:val="single" w:sz="4" w:space="1" w:color="auto"/>
          <w:left w:val="single" w:sz="4" w:space="4" w:color="auto"/>
          <w:bottom w:val="single" w:sz="4" w:space="1" w:color="auto"/>
          <w:right w:val="single" w:sz="4" w:space="4" w:color="auto"/>
        </w:pBdr>
        <w:shd w:val="clear" w:color="auto" w:fill="FFFFFF"/>
        <w:jc w:val="center"/>
        <w:outlineLvl w:val="0"/>
        <w:rPr>
          <w:rFonts w:ascii="Calibri" w:eastAsia="Times New Roman" w:hAnsi="Calibri" w:cs="Arial"/>
          <w:b/>
          <w:bCs/>
          <w:color w:val="000000"/>
          <w:sz w:val="22"/>
          <w:szCs w:val="22"/>
        </w:rPr>
      </w:pPr>
      <w:r>
        <w:rPr>
          <w:rFonts w:ascii="Calibri" w:eastAsia="Times New Roman" w:hAnsi="Calibri" w:cs="Arial"/>
          <w:b/>
          <w:bCs/>
          <w:color w:val="000000"/>
          <w:sz w:val="22"/>
          <w:szCs w:val="22"/>
        </w:rPr>
        <w:t>S</w:t>
      </w:r>
      <w:r w:rsidR="002744FC" w:rsidRPr="00E95066">
        <w:rPr>
          <w:rFonts w:ascii="Calibri" w:eastAsia="Times New Roman" w:hAnsi="Calibri" w:cs="Arial"/>
          <w:b/>
          <w:bCs/>
          <w:color w:val="000000"/>
          <w:sz w:val="22"/>
          <w:szCs w:val="22"/>
        </w:rPr>
        <w:t>colaris</w:t>
      </w:r>
      <w:r>
        <w:rPr>
          <w:rFonts w:ascii="Calibri" w:eastAsia="Times New Roman" w:hAnsi="Calibri" w:cs="Arial"/>
          <w:b/>
          <w:bCs/>
          <w:color w:val="000000"/>
          <w:sz w:val="22"/>
          <w:szCs w:val="22"/>
        </w:rPr>
        <w:t>ation d</w:t>
      </w:r>
      <w:r w:rsidR="002744FC" w:rsidRPr="00E95066">
        <w:rPr>
          <w:rFonts w:ascii="Calibri" w:eastAsia="Times New Roman" w:hAnsi="Calibri" w:cs="Arial"/>
          <w:b/>
          <w:bCs/>
          <w:color w:val="000000"/>
          <w:sz w:val="22"/>
          <w:szCs w:val="22"/>
        </w:rPr>
        <w:t>es enfants</w:t>
      </w:r>
      <w:r>
        <w:rPr>
          <w:rFonts w:ascii="Calibri" w:eastAsia="Times New Roman" w:hAnsi="Calibri" w:cs="Arial"/>
          <w:b/>
          <w:bCs/>
          <w:color w:val="000000"/>
          <w:sz w:val="22"/>
          <w:szCs w:val="22"/>
        </w:rPr>
        <w:t xml:space="preserve"> à compter du 22 juin 2020</w:t>
      </w:r>
    </w:p>
    <w:p w14:paraId="3D602528" w14:textId="77777777" w:rsidR="002744FC" w:rsidRPr="00E95066" w:rsidRDefault="002744FC" w:rsidP="004449AB">
      <w:pPr>
        <w:shd w:val="clear" w:color="auto" w:fill="FFFFFF"/>
        <w:rPr>
          <w:rFonts w:ascii="Calibri" w:eastAsia="Times New Roman" w:hAnsi="Calibri" w:cs="Arial"/>
          <w:b/>
          <w:bCs/>
          <w:color w:val="000000"/>
          <w:sz w:val="22"/>
          <w:szCs w:val="22"/>
        </w:rPr>
      </w:pPr>
    </w:p>
    <w:p w14:paraId="2C7E428E" w14:textId="77777777" w:rsidR="00C306DF" w:rsidRPr="00E95066" w:rsidRDefault="00C306DF" w:rsidP="00E1313B">
      <w:pPr>
        <w:shd w:val="clear" w:color="auto" w:fill="FFFFFF"/>
        <w:jc w:val="both"/>
        <w:rPr>
          <w:rFonts w:ascii="Calibri" w:eastAsia="Times New Roman" w:hAnsi="Calibri" w:cs="Arial"/>
          <w:b/>
          <w:bCs/>
          <w:color w:val="000000"/>
          <w:sz w:val="22"/>
          <w:szCs w:val="22"/>
        </w:rPr>
      </w:pPr>
    </w:p>
    <w:p w14:paraId="194600CF" w14:textId="01D6F89D" w:rsidR="00D01644" w:rsidRDefault="005A003E" w:rsidP="00D01644">
      <w:pPr>
        <w:jc w:val="both"/>
        <w:rPr>
          <w:rFonts w:ascii="Calibri" w:eastAsia="Times New Roman" w:hAnsi="Calibri" w:cs="Arial"/>
          <w:b/>
          <w:bCs/>
          <w:color w:val="000000"/>
          <w:sz w:val="22"/>
          <w:szCs w:val="22"/>
        </w:rPr>
      </w:pPr>
      <w:r w:rsidRPr="004449AB">
        <w:rPr>
          <w:rFonts w:ascii="Calibri" w:eastAsia="Times New Roman" w:hAnsi="Calibri" w:cs="Arial"/>
          <w:b/>
          <w:color w:val="000000"/>
          <w:sz w:val="22"/>
          <w:szCs w:val="22"/>
        </w:rPr>
        <w:t>1</w:t>
      </w:r>
      <w:r w:rsidRPr="004449AB">
        <w:rPr>
          <w:rFonts w:ascii="Calibri" w:eastAsia="Times New Roman" w:hAnsi="Calibri" w:cs="Arial"/>
          <w:b/>
          <w:color w:val="000000"/>
          <w:sz w:val="22"/>
          <w:szCs w:val="22"/>
        </w:rPr>
        <w:tab/>
      </w:r>
      <w:r w:rsidR="00D01644">
        <w:rPr>
          <w:rFonts w:ascii="Calibri" w:eastAsia="Times New Roman" w:hAnsi="Calibri" w:cs="Arial"/>
          <w:b/>
          <w:bCs/>
          <w:color w:val="000000"/>
          <w:sz w:val="22"/>
          <w:szCs w:val="22"/>
        </w:rPr>
        <w:t>La réouverture des établissements scolaires le 22 juin 2020</w:t>
      </w:r>
    </w:p>
    <w:p w14:paraId="0C51A385" w14:textId="77777777" w:rsidR="003B53DE" w:rsidRDefault="003B53DE" w:rsidP="00D01644">
      <w:pPr>
        <w:jc w:val="both"/>
        <w:rPr>
          <w:rFonts w:ascii="Calibri" w:eastAsia="Times New Roman" w:hAnsi="Calibri" w:cs="Arial"/>
          <w:b/>
          <w:bCs/>
          <w:color w:val="000000"/>
          <w:sz w:val="22"/>
          <w:szCs w:val="22"/>
        </w:rPr>
      </w:pPr>
    </w:p>
    <w:p w14:paraId="7E76A932" w14:textId="073B9916" w:rsidR="00D01644" w:rsidRDefault="00225691" w:rsidP="00D01644">
      <w:pPr>
        <w:jc w:val="both"/>
        <w:rPr>
          <w:rFonts w:ascii="Calibri" w:hAnsi="Calibri" w:cs="Arial"/>
          <w:color w:val="000000"/>
          <w:sz w:val="22"/>
          <w:szCs w:val="22"/>
        </w:rPr>
      </w:pPr>
      <w:r>
        <w:rPr>
          <w:rFonts w:ascii="Calibri" w:eastAsia="Times New Roman" w:hAnsi="Calibri" w:cs="Arial"/>
          <w:bCs/>
          <w:color w:val="000000"/>
          <w:sz w:val="22"/>
          <w:szCs w:val="22"/>
        </w:rPr>
        <w:t>Suite à la déclaration du Président de la République du 14 juin 2020 (« </w:t>
      </w:r>
      <w:r w:rsidRPr="00225691">
        <w:rPr>
          <w:rFonts w:ascii="Calibri" w:eastAsia="Times New Roman" w:hAnsi="Calibri" w:cs="Arial"/>
          <w:bCs/>
          <w:i/>
          <w:iCs/>
          <w:color w:val="000000"/>
          <w:sz w:val="22"/>
          <w:szCs w:val="22"/>
        </w:rPr>
        <w:t>les crèches, les écoles, les collèges se prépareront à accueillir à partir du 22 juin tous les élèves, de manière obligatoire et selon les règles de présence normale</w:t>
      </w:r>
      <w:r>
        <w:rPr>
          <w:rFonts w:ascii="Calibri" w:eastAsia="Times New Roman" w:hAnsi="Calibri" w:cs="Arial"/>
          <w:bCs/>
          <w:color w:val="000000"/>
          <w:sz w:val="22"/>
          <w:szCs w:val="22"/>
        </w:rPr>
        <w:t> »), l</w:t>
      </w:r>
      <w:r w:rsidR="00D01644" w:rsidRPr="004449AB">
        <w:rPr>
          <w:rFonts w:ascii="Calibri" w:eastAsia="Times New Roman" w:hAnsi="Calibri" w:cs="Arial"/>
          <w:bCs/>
          <w:color w:val="000000"/>
          <w:sz w:val="22"/>
          <w:szCs w:val="22"/>
        </w:rPr>
        <w:t>’a</w:t>
      </w:r>
      <w:r w:rsidR="00D01644" w:rsidRPr="002744FC">
        <w:rPr>
          <w:rFonts w:ascii="Calibri" w:eastAsia="Times New Roman" w:hAnsi="Calibri" w:cs="Arial"/>
          <w:bCs/>
          <w:color w:val="000000"/>
          <w:sz w:val="22"/>
          <w:szCs w:val="22"/>
        </w:rPr>
        <w:t xml:space="preserve">rticle </w:t>
      </w:r>
      <w:hyperlink r:id="rId7" w:history="1">
        <w:r w:rsidR="00D01644" w:rsidRPr="009E3A71">
          <w:rPr>
            <w:rStyle w:val="Lienhypertexte"/>
            <w:rFonts w:ascii="Calibri" w:eastAsia="Times New Roman" w:hAnsi="Calibri" w:cs="Arial"/>
            <w:bCs/>
            <w:sz w:val="22"/>
            <w:szCs w:val="22"/>
          </w:rPr>
          <w:t>33 du</w:t>
        </w:r>
        <w:r w:rsidR="00D01644" w:rsidRPr="009E3A71">
          <w:rPr>
            <w:rStyle w:val="Lienhypertexte"/>
            <w:rFonts w:ascii="Calibri" w:eastAsia="Times New Roman" w:hAnsi="Calibri" w:cs="Arial"/>
            <w:b/>
            <w:bCs/>
            <w:sz w:val="22"/>
            <w:szCs w:val="22"/>
          </w:rPr>
          <w:t xml:space="preserve"> </w:t>
        </w:r>
        <w:r w:rsidR="00D01644" w:rsidRPr="009E3A71">
          <w:rPr>
            <w:rStyle w:val="Lienhypertexte"/>
            <w:rFonts w:ascii="Calibri" w:eastAsia="Times New Roman" w:hAnsi="Calibri" w:cs="Arial"/>
            <w:bCs/>
            <w:sz w:val="22"/>
            <w:szCs w:val="22"/>
          </w:rPr>
          <w:t>d</w:t>
        </w:r>
        <w:r w:rsidR="00D01644" w:rsidRPr="009E3A71">
          <w:rPr>
            <w:rStyle w:val="Lienhypertexte"/>
            <w:rFonts w:ascii="Calibri" w:eastAsia="Times New Roman" w:hAnsi="Calibri" w:cs="Arial"/>
            <w:sz w:val="22"/>
            <w:szCs w:val="22"/>
            <w:shd w:val="clear" w:color="auto" w:fill="FFFFFF"/>
          </w:rPr>
          <w:t>écret n° 2020-663 du 31 mai 2020</w:t>
        </w:r>
      </w:hyperlink>
      <w:r w:rsidR="00D01644" w:rsidRPr="004449AB">
        <w:rPr>
          <w:rStyle w:val="lev"/>
          <w:rFonts w:ascii="Calibri" w:eastAsia="Times New Roman" w:hAnsi="Calibri" w:cs="Arial"/>
          <w:b w:val="0"/>
          <w:color w:val="000000"/>
          <w:sz w:val="22"/>
          <w:szCs w:val="22"/>
          <w:shd w:val="clear" w:color="auto" w:fill="FFFFFF"/>
        </w:rPr>
        <w:t xml:space="preserve"> prescrivant les mesures générales nécessaires pour faire face à l'épidémie de covid-19 dans le cadre de l'état d'urgence sanitaire, modifié par </w:t>
      </w:r>
      <w:r>
        <w:rPr>
          <w:rStyle w:val="lev"/>
          <w:rFonts w:ascii="Calibri" w:eastAsia="Times New Roman" w:hAnsi="Calibri" w:cs="Arial"/>
          <w:b w:val="0"/>
          <w:color w:val="000000"/>
          <w:sz w:val="22"/>
          <w:szCs w:val="22"/>
          <w:shd w:val="clear" w:color="auto" w:fill="FFFFFF"/>
        </w:rPr>
        <w:t>le</w:t>
      </w:r>
      <w:r w:rsidR="00D01644" w:rsidRPr="004449AB">
        <w:rPr>
          <w:rStyle w:val="lev"/>
          <w:rFonts w:ascii="Calibri" w:eastAsia="Times New Roman" w:hAnsi="Calibri" w:cs="Arial"/>
          <w:b w:val="0"/>
          <w:color w:val="000000"/>
          <w:sz w:val="22"/>
          <w:szCs w:val="22"/>
          <w:shd w:val="clear" w:color="auto" w:fill="FFFFFF"/>
        </w:rPr>
        <w:t xml:space="preserve"> décret n°2020-724</w:t>
      </w:r>
      <w:r w:rsidR="00D01644">
        <w:rPr>
          <w:rStyle w:val="lev"/>
          <w:rFonts w:ascii="Calibri" w:eastAsia="Times New Roman" w:hAnsi="Calibri" w:cs="Arial"/>
          <w:b w:val="0"/>
          <w:color w:val="000000"/>
          <w:sz w:val="22"/>
          <w:szCs w:val="22"/>
          <w:shd w:val="clear" w:color="auto" w:fill="FFFFFF"/>
        </w:rPr>
        <w:t xml:space="preserve"> </w:t>
      </w:r>
      <w:r w:rsidR="00D01644" w:rsidRPr="005801AB">
        <w:rPr>
          <w:rStyle w:val="lev"/>
          <w:rFonts w:ascii="Calibri" w:eastAsia="Times New Roman" w:hAnsi="Calibri" w:cs="Arial"/>
          <w:b w:val="0"/>
          <w:color w:val="000000"/>
          <w:sz w:val="22"/>
          <w:szCs w:val="22"/>
          <w:u w:val="single"/>
          <w:shd w:val="clear" w:color="auto" w:fill="FFFFFF"/>
        </w:rPr>
        <w:t>du 14 juin 20</w:t>
      </w:r>
      <w:r w:rsidR="005801AB" w:rsidRPr="005801AB">
        <w:rPr>
          <w:rStyle w:val="lev"/>
          <w:rFonts w:ascii="Calibri" w:eastAsia="Times New Roman" w:hAnsi="Calibri" w:cs="Arial"/>
          <w:b w:val="0"/>
          <w:color w:val="000000"/>
          <w:sz w:val="22"/>
          <w:szCs w:val="22"/>
          <w:u w:val="single"/>
          <w:shd w:val="clear" w:color="auto" w:fill="FFFFFF"/>
        </w:rPr>
        <w:t>2</w:t>
      </w:r>
      <w:r w:rsidR="00D01644" w:rsidRPr="005801AB">
        <w:rPr>
          <w:rStyle w:val="lev"/>
          <w:rFonts w:ascii="Calibri" w:eastAsia="Times New Roman" w:hAnsi="Calibri" w:cs="Arial"/>
          <w:b w:val="0"/>
          <w:color w:val="000000"/>
          <w:sz w:val="22"/>
          <w:szCs w:val="22"/>
          <w:u w:val="single"/>
          <w:shd w:val="clear" w:color="auto" w:fill="FFFFFF"/>
        </w:rPr>
        <w:t>0</w:t>
      </w:r>
      <w:r w:rsidR="00D01644" w:rsidRPr="004449AB">
        <w:rPr>
          <w:rStyle w:val="lev"/>
          <w:rFonts w:ascii="Calibri" w:eastAsia="Times New Roman" w:hAnsi="Calibri" w:cs="Arial"/>
          <w:b w:val="0"/>
          <w:color w:val="000000"/>
          <w:sz w:val="22"/>
          <w:szCs w:val="22"/>
          <w:shd w:val="clear" w:color="auto" w:fill="FFFFFF"/>
        </w:rPr>
        <w:t xml:space="preserve">, prévoit que </w:t>
      </w:r>
      <w:r w:rsidR="00D01644" w:rsidRPr="006B1E1F">
        <w:rPr>
          <w:rStyle w:val="lev"/>
          <w:rFonts w:ascii="Calibri" w:eastAsia="Times New Roman" w:hAnsi="Calibri" w:cs="Arial"/>
          <w:b w:val="0"/>
          <w:color w:val="000000"/>
          <w:sz w:val="22"/>
          <w:szCs w:val="22"/>
          <w:u w:val="single"/>
          <w:shd w:val="clear" w:color="auto" w:fill="FFFFFF"/>
        </w:rPr>
        <w:t>l</w:t>
      </w:r>
      <w:r w:rsidR="00D01644" w:rsidRPr="006B1E1F">
        <w:rPr>
          <w:rFonts w:ascii="Calibri" w:hAnsi="Calibri" w:cs="Arial"/>
          <w:color w:val="000000"/>
          <w:sz w:val="22"/>
          <w:szCs w:val="22"/>
          <w:u w:val="single"/>
        </w:rPr>
        <w:t>'accueil des usagers dans les établissements d'enseignement ainsi que dans les services d'hébergement, d'accueil et d'activités périscolaires qui y sont associés</w:t>
      </w:r>
      <w:r w:rsidR="00D01644" w:rsidRPr="002744FC">
        <w:rPr>
          <w:rFonts w:ascii="Calibri" w:hAnsi="Calibri" w:cs="Arial"/>
          <w:color w:val="000000"/>
          <w:sz w:val="22"/>
          <w:szCs w:val="22"/>
        </w:rPr>
        <w:t xml:space="preserve">, est </w:t>
      </w:r>
      <w:r w:rsidR="00D01644">
        <w:rPr>
          <w:rFonts w:ascii="Calibri" w:hAnsi="Calibri" w:cs="Arial"/>
          <w:color w:val="000000"/>
          <w:sz w:val="22"/>
          <w:szCs w:val="22"/>
        </w:rPr>
        <w:t xml:space="preserve">dorénavant </w:t>
      </w:r>
      <w:r w:rsidR="00D01644" w:rsidRPr="002744FC">
        <w:rPr>
          <w:rFonts w:ascii="Calibri" w:hAnsi="Calibri" w:cs="Arial"/>
          <w:color w:val="000000"/>
          <w:sz w:val="22"/>
          <w:szCs w:val="22"/>
        </w:rPr>
        <w:t>autorisé :</w:t>
      </w:r>
    </w:p>
    <w:p w14:paraId="2945E072" w14:textId="77777777" w:rsidR="00D01644" w:rsidRPr="00E95066" w:rsidRDefault="00D01644" w:rsidP="00D01644">
      <w:pPr>
        <w:jc w:val="both"/>
        <w:rPr>
          <w:rFonts w:ascii="Calibri" w:hAnsi="Calibri" w:cs="Arial"/>
          <w:color w:val="000000"/>
          <w:sz w:val="22"/>
          <w:szCs w:val="22"/>
        </w:rPr>
      </w:pPr>
    </w:p>
    <w:p w14:paraId="6F1CC07A" w14:textId="459CE97D" w:rsidR="00BE4080" w:rsidRPr="00225691" w:rsidRDefault="00D01644" w:rsidP="00225691">
      <w:pPr>
        <w:pStyle w:val="Paragraphedeliste"/>
        <w:numPr>
          <w:ilvl w:val="0"/>
          <w:numId w:val="5"/>
        </w:numPr>
        <w:shd w:val="clear" w:color="auto" w:fill="FFFFFF"/>
        <w:jc w:val="both"/>
        <w:rPr>
          <w:rFonts w:ascii="Calibri" w:hAnsi="Calibri" w:cs="Arial"/>
          <w:color w:val="000000"/>
          <w:sz w:val="22"/>
          <w:szCs w:val="22"/>
        </w:rPr>
      </w:pPr>
      <w:r w:rsidRPr="00137BB5">
        <w:rPr>
          <w:rFonts w:ascii="Calibri" w:hAnsi="Calibri" w:cs="Arial"/>
          <w:color w:val="000000"/>
          <w:sz w:val="22"/>
          <w:szCs w:val="22"/>
        </w:rPr>
        <w:t>Dans les écoles maternelles et élémentaires</w:t>
      </w:r>
      <w:r w:rsidR="008D2F43">
        <w:rPr>
          <w:rFonts w:ascii="Calibri" w:hAnsi="Calibri" w:cs="Arial"/>
          <w:color w:val="000000"/>
          <w:sz w:val="22"/>
          <w:szCs w:val="22"/>
        </w:rPr>
        <w:t>,</w:t>
      </w:r>
    </w:p>
    <w:p w14:paraId="29DCA0DC" w14:textId="44DA7AE2" w:rsidR="008D2F43" w:rsidRPr="00225691" w:rsidRDefault="00D01644" w:rsidP="008D2F43">
      <w:pPr>
        <w:pStyle w:val="Paragraphedeliste"/>
        <w:numPr>
          <w:ilvl w:val="0"/>
          <w:numId w:val="5"/>
        </w:numPr>
        <w:shd w:val="clear" w:color="auto" w:fill="FFFFFF"/>
        <w:jc w:val="both"/>
        <w:rPr>
          <w:rFonts w:ascii="Calibri" w:hAnsi="Calibri" w:cs="Arial"/>
          <w:color w:val="000000"/>
          <w:sz w:val="22"/>
          <w:szCs w:val="22"/>
        </w:rPr>
      </w:pPr>
      <w:r w:rsidRPr="008D2F43">
        <w:rPr>
          <w:rFonts w:ascii="Calibri" w:hAnsi="Calibri" w:cs="Arial"/>
          <w:color w:val="000000"/>
          <w:sz w:val="22"/>
          <w:szCs w:val="22"/>
        </w:rPr>
        <w:t>Dans les collèges</w:t>
      </w:r>
      <w:r w:rsidR="008D2F43">
        <w:rPr>
          <w:rFonts w:ascii="Calibri" w:hAnsi="Calibri" w:cs="Arial"/>
          <w:color w:val="000000"/>
          <w:sz w:val="22"/>
          <w:szCs w:val="22"/>
        </w:rPr>
        <w:t>,</w:t>
      </w:r>
    </w:p>
    <w:p w14:paraId="13D60045" w14:textId="4A724876" w:rsidR="00BE4080" w:rsidRPr="00225691" w:rsidRDefault="00D01644" w:rsidP="00BE4080">
      <w:pPr>
        <w:pStyle w:val="Paragraphedeliste"/>
        <w:numPr>
          <w:ilvl w:val="0"/>
          <w:numId w:val="5"/>
        </w:numPr>
        <w:shd w:val="clear" w:color="auto" w:fill="FFFFFF"/>
        <w:jc w:val="both"/>
        <w:rPr>
          <w:rFonts w:ascii="Calibri" w:hAnsi="Calibri" w:cs="Arial"/>
          <w:color w:val="000000"/>
          <w:sz w:val="22"/>
          <w:szCs w:val="22"/>
        </w:rPr>
      </w:pPr>
      <w:r w:rsidRPr="00BE4080">
        <w:rPr>
          <w:rFonts w:ascii="Calibri" w:hAnsi="Calibri" w:cs="Arial"/>
          <w:color w:val="000000"/>
          <w:sz w:val="22"/>
          <w:szCs w:val="22"/>
        </w:rPr>
        <w:t xml:space="preserve">Dans les établissements scolaires publics pour la mise en œuvre de leur mission de formation continue ainsi que de formation et d'insertion professionnelles ainsi que les lycées professionnels et dans les centres de formation d'apprentis, ainsi que dans les centres de formation professionnelle et de promotion agricoles et les centres de formation d'apprentis mentionnés à </w:t>
      </w:r>
      <w:r w:rsidRPr="00BE4080">
        <w:rPr>
          <w:rFonts w:ascii="Calibri" w:hAnsi="Calibri" w:cs="Arial"/>
          <w:sz w:val="22"/>
          <w:szCs w:val="22"/>
        </w:rPr>
        <w:t>l'article L. 811-8 du code rural et de la pêche maritime</w:t>
      </w:r>
      <w:r w:rsidRPr="00BE4080">
        <w:rPr>
          <w:rFonts w:ascii="Calibri" w:hAnsi="Calibri" w:cs="Arial"/>
          <w:color w:val="000000"/>
          <w:sz w:val="22"/>
          <w:szCs w:val="22"/>
        </w:rPr>
        <w:t> ;</w:t>
      </w:r>
    </w:p>
    <w:p w14:paraId="75D1FD56" w14:textId="2AC7039C" w:rsidR="00D01644" w:rsidRDefault="003B53DE" w:rsidP="00653BD0">
      <w:pPr>
        <w:pStyle w:val="Paragraphedeliste"/>
        <w:numPr>
          <w:ilvl w:val="0"/>
          <w:numId w:val="5"/>
        </w:numPr>
        <w:shd w:val="clear" w:color="auto" w:fill="FFFFFF"/>
        <w:jc w:val="both"/>
        <w:rPr>
          <w:rFonts w:ascii="Calibri" w:hAnsi="Calibri" w:cs="Arial"/>
          <w:color w:val="000000"/>
          <w:sz w:val="22"/>
          <w:szCs w:val="22"/>
        </w:rPr>
      </w:pPr>
      <w:r w:rsidRPr="008D2F43">
        <w:rPr>
          <w:rFonts w:ascii="Calibri" w:hAnsi="Calibri" w:cs="Arial"/>
          <w:color w:val="000000"/>
          <w:sz w:val="22"/>
          <w:szCs w:val="22"/>
        </w:rPr>
        <w:t>D</w:t>
      </w:r>
      <w:r w:rsidR="00D01644" w:rsidRPr="008D2F43">
        <w:rPr>
          <w:rFonts w:ascii="Calibri" w:hAnsi="Calibri" w:cs="Arial"/>
          <w:color w:val="000000"/>
          <w:sz w:val="22"/>
          <w:szCs w:val="22"/>
        </w:rPr>
        <w:t>ans les classes de lycée préparant au baccal</w:t>
      </w:r>
      <w:r w:rsidR="00BE4080" w:rsidRPr="008D2F43">
        <w:rPr>
          <w:rFonts w:ascii="Calibri" w:hAnsi="Calibri" w:cs="Arial"/>
          <w:color w:val="000000"/>
          <w:sz w:val="22"/>
          <w:szCs w:val="22"/>
        </w:rPr>
        <w:t>auréat général et technologique</w:t>
      </w:r>
      <w:r w:rsidR="008D2F43">
        <w:rPr>
          <w:rFonts w:ascii="Calibri" w:hAnsi="Calibri" w:cs="Arial"/>
          <w:color w:val="000000"/>
          <w:sz w:val="22"/>
          <w:szCs w:val="22"/>
        </w:rPr>
        <w:t xml:space="preserve"> ou</w:t>
      </w:r>
      <w:r w:rsidR="00BE4080" w:rsidRPr="008D2F43">
        <w:rPr>
          <w:rFonts w:ascii="Calibri" w:hAnsi="Calibri" w:cs="Arial"/>
          <w:color w:val="000000"/>
          <w:sz w:val="22"/>
          <w:szCs w:val="22"/>
        </w:rPr>
        <w:t xml:space="preserve"> un diplôme professionnel</w:t>
      </w:r>
      <w:r w:rsidR="008D2F43">
        <w:rPr>
          <w:rFonts w:ascii="Calibri" w:hAnsi="Calibri" w:cs="Arial"/>
          <w:color w:val="000000"/>
          <w:sz w:val="22"/>
          <w:szCs w:val="22"/>
        </w:rPr>
        <w:t>.</w:t>
      </w:r>
    </w:p>
    <w:p w14:paraId="126DACB9" w14:textId="77777777" w:rsidR="008D2F43" w:rsidRPr="008D2F43" w:rsidRDefault="008D2F43" w:rsidP="008D2F43">
      <w:pPr>
        <w:shd w:val="clear" w:color="auto" w:fill="FFFFFF"/>
        <w:jc w:val="both"/>
        <w:rPr>
          <w:rFonts w:ascii="Calibri" w:hAnsi="Calibri" w:cs="Arial"/>
          <w:color w:val="000000"/>
          <w:sz w:val="22"/>
          <w:szCs w:val="22"/>
        </w:rPr>
      </w:pPr>
    </w:p>
    <w:p w14:paraId="13F0D2F7" w14:textId="3D9BF064" w:rsidR="00D01644" w:rsidRPr="002744FC" w:rsidRDefault="00D01644" w:rsidP="00D01644">
      <w:pPr>
        <w:shd w:val="clear" w:color="auto" w:fill="FFFFFF"/>
        <w:jc w:val="both"/>
        <w:rPr>
          <w:rFonts w:ascii="Calibri" w:hAnsi="Calibri" w:cs="Arial"/>
          <w:color w:val="000000"/>
          <w:sz w:val="22"/>
          <w:szCs w:val="22"/>
        </w:rPr>
      </w:pPr>
      <w:r w:rsidRPr="002744FC">
        <w:rPr>
          <w:rFonts w:ascii="Calibri" w:hAnsi="Calibri" w:cs="Arial"/>
          <w:color w:val="000000"/>
          <w:sz w:val="22"/>
          <w:szCs w:val="22"/>
        </w:rPr>
        <w:t xml:space="preserve">Les élèves et leurs responsables légaux peuvent </w:t>
      </w:r>
      <w:r w:rsidR="00553905">
        <w:rPr>
          <w:rFonts w:ascii="Calibri" w:hAnsi="Calibri" w:cs="Arial"/>
          <w:color w:val="000000"/>
          <w:sz w:val="22"/>
          <w:szCs w:val="22"/>
        </w:rPr>
        <w:t xml:space="preserve">également </w:t>
      </w:r>
      <w:r w:rsidRPr="002744FC">
        <w:rPr>
          <w:rFonts w:ascii="Calibri" w:hAnsi="Calibri" w:cs="Arial"/>
          <w:color w:val="000000"/>
          <w:sz w:val="22"/>
          <w:szCs w:val="22"/>
        </w:rPr>
        <w:t xml:space="preserve">être accueillis à titre individuel dans </w:t>
      </w:r>
      <w:r w:rsidR="00FF30E5">
        <w:rPr>
          <w:rFonts w:ascii="Calibri" w:hAnsi="Calibri" w:cs="Arial"/>
          <w:color w:val="000000"/>
          <w:sz w:val="22"/>
          <w:szCs w:val="22"/>
        </w:rPr>
        <w:t xml:space="preserve">l’ensemble des </w:t>
      </w:r>
      <w:r w:rsidR="00B40899">
        <w:rPr>
          <w:rFonts w:ascii="Calibri" w:hAnsi="Calibri" w:cs="Arial"/>
          <w:color w:val="000000"/>
          <w:sz w:val="22"/>
          <w:szCs w:val="22"/>
        </w:rPr>
        <w:t>établissements scolaires</w:t>
      </w:r>
      <w:r w:rsidRPr="002744FC">
        <w:rPr>
          <w:rFonts w:ascii="Calibri" w:hAnsi="Calibri" w:cs="Arial"/>
          <w:color w:val="000000"/>
          <w:sz w:val="22"/>
          <w:szCs w:val="22"/>
        </w:rPr>
        <w:t>.</w:t>
      </w:r>
    </w:p>
    <w:p w14:paraId="18DA17FD" w14:textId="77777777" w:rsidR="00D01644" w:rsidRPr="00E95066" w:rsidRDefault="00D01644" w:rsidP="00D01644">
      <w:pPr>
        <w:shd w:val="clear" w:color="auto" w:fill="FFFFFF"/>
        <w:jc w:val="both"/>
        <w:rPr>
          <w:rFonts w:ascii="Calibri" w:hAnsi="Calibri" w:cs="Arial"/>
          <w:color w:val="000000"/>
          <w:sz w:val="22"/>
          <w:szCs w:val="22"/>
        </w:rPr>
      </w:pPr>
      <w:bookmarkStart w:id="0" w:name="LEGIARTI000041943382"/>
      <w:bookmarkEnd w:id="0"/>
    </w:p>
    <w:p w14:paraId="16280B4B" w14:textId="77777777" w:rsidR="00D01644" w:rsidRDefault="00D01644" w:rsidP="00E1313B">
      <w:pPr>
        <w:shd w:val="clear" w:color="auto" w:fill="FFFFFF"/>
        <w:jc w:val="both"/>
        <w:rPr>
          <w:rFonts w:ascii="Calibri" w:eastAsia="Times New Roman" w:hAnsi="Calibri" w:cs="Arial"/>
          <w:b/>
          <w:color w:val="000000"/>
          <w:sz w:val="22"/>
          <w:szCs w:val="22"/>
        </w:rPr>
      </w:pPr>
    </w:p>
    <w:p w14:paraId="4BE8E8AB" w14:textId="4F55451D" w:rsidR="005D774A" w:rsidRDefault="00D01644" w:rsidP="00E1313B">
      <w:pPr>
        <w:shd w:val="clear" w:color="auto" w:fill="FFFFFF"/>
        <w:jc w:val="both"/>
        <w:rPr>
          <w:rFonts w:ascii="Calibri" w:eastAsia="Times New Roman" w:hAnsi="Calibri" w:cs="Arial"/>
          <w:b/>
          <w:color w:val="000000"/>
          <w:sz w:val="22"/>
          <w:szCs w:val="22"/>
        </w:rPr>
      </w:pPr>
      <w:r>
        <w:rPr>
          <w:rFonts w:ascii="Calibri" w:eastAsia="Times New Roman" w:hAnsi="Calibri" w:cs="Arial"/>
          <w:b/>
          <w:color w:val="000000"/>
          <w:sz w:val="22"/>
          <w:szCs w:val="22"/>
        </w:rPr>
        <w:t>2</w:t>
      </w:r>
      <w:r>
        <w:rPr>
          <w:rFonts w:ascii="Calibri" w:eastAsia="Times New Roman" w:hAnsi="Calibri" w:cs="Arial"/>
          <w:b/>
          <w:color w:val="000000"/>
          <w:sz w:val="22"/>
          <w:szCs w:val="22"/>
        </w:rPr>
        <w:tab/>
      </w:r>
      <w:r w:rsidR="00C306DF" w:rsidRPr="00C306DF">
        <w:rPr>
          <w:rFonts w:ascii="Calibri" w:eastAsia="Times New Roman" w:hAnsi="Calibri" w:cs="Arial"/>
          <w:b/>
          <w:color w:val="000000"/>
          <w:sz w:val="22"/>
          <w:szCs w:val="22"/>
        </w:rPr>
        <w:t>L'obligation scolaire</w:t>
      </w:r>
      <w:r w:rsidR="00C306DF" w:rsidRPr="004449AB">
        <w:rPr>
          <w:rFonts w:ascii="Calibri" w:eastAsia="Times New Roman" w:hAnsi="Calibri" w:cs="Arial"/>
          <w:b/>
          <w:color w:val="000000"/>
          <w:sz w:val="22"/>
          <w:szCs w:val="22"/>
        </w:rPr>
        <w:t xml:space="preserve"> </w:t>
      </w:r>
    </w:p>
    <w:p w14:paraId="15495177" w14:textId="77777777" w:rsidR="00EB48F8" w:rsidRPr="00E95066" w:rsidRDefault="00EB48F8" w:rsidP="00E1313B">
      <w:pPr>
        <w:shd w:val="clear" w:color="auto" w:fill="FFFFFF"/>
        <w:jc w:val="both"/>
        <w:rPr>
          <w:rFonts w:ascii="Calibri" w:eastAsia="Times New Roman" w:hAnsi="Calibri" w:cs="Arial"/>
          <w:color w:val="000000"/>
          <w:sz w:val="22"/>
          <w:szCs w:val="22"/>
        </w:rPr>
      </w:pPr>
    </w:p>
    <w:p w14:paraId="1CB26EBA" w14:textId="7BB01D3C" w:rsidR="00F81BF1" w:rsidRDefault="00FF6E1B" w:rsidP="00312DB5">
      <w:pPr>
        <w:jc w:val="both"/>
        <w:rPr>
          <w:rFonts w:ascii="Calibri" w:eastAsia="Times New Roman" w:hAnsi="Calibri" w:cs="Arial"/>
          <w:color w:val="000000"/>
          <w:sz w:val="22"/>
          <w:szCs w:val="22"/>
        </w:rPr>
      </w:pPr>
      <w:r w:rsidRPr="00FF6E1B">
        <w:rPr>
          <w:rFonts w:ascii="Calibri" w:eastAsia="Times New Roman" w:hAnsi="Calibri" w:cs="Arial"/>
          <w:color w:val="000000"/>
          <w:sz w:val="22"/>
          <w:szCs w:val="22"/>
        </w:rPr>
        <w:t>L</w:t>
      </w:r>
      <w:r w:rsidR="00F81BF1" w:rsidRPr="00FF6E1B">
        <w:rPr>
          <w:rFonts w:ascii="Calibri" w:eastAsia="Times New Roman" w:hAnsi="Calibri" w:cs="Arial"/>
          <w:color w:val="000000"/>
          <w:sz w:val="22"/>
          <w:szCs w:val="22"/>
        </w:rPr>
        <w:t xml:space="preserve">’égal accès à l’instruction est garanti par le </w:t>
      </w:r>
      <w:hyperlink r:id="rId8" w:history="1">
        <w:r w:rsidR="00F81BF1" w:rsidRPr="00F84ABF">
          <w:rPr>
            <w:rStyle w:val="Lienhypertexte"/>
            <w:rFonts w:ascii="Calibri" w:eastAsia="Times New Roman" w:hAnsi="Calibri" w:cs="Arial"/>
            <w:sz w:val="22"/>
            <w:szCs w:val="22"/>
          </w:rPr>
          <w:t>treizième alinéa du préambule de la Constitution de 1946</w:t>
        </w:r>
      </w:hyperlink>
      <w:r w:rsidR="00F81BF1" w:rsidRPr="00FF6E1B">
        <w:rPr>
          <w:rFonts w:ascii="Calibri" w:eastAsia="Times New Roman" w:hAnsi="Calibri" w:cs="Arial"/>
          <w:color w:val="000000"/>
          <w:sz w:val="22"/>
          <w:szCs w:val="22"/>
        </w:rPr>
        <w:t>, auquel se réfère celui de la Constitution de 1958</w:t>
      </w:r>
      <w:r w:rsidR="008D2F43">
        <w:rPr>
          <w:rFonts w:ascii="Calibri" w:eastAsia="Times New Roman" w:hAnsi="Calibri" w:cs="Arial"/>
          <w:color w:val="000000"/>
          <w:sz w:val="22"/>
          <w:szCs w:val="22"/>
        </w:rPr>
        <w:t>. C</w:t>
      </w:r>
      <w:r w:rsidR="00F81BF1" w:rsidRPr="00FF6E1B">
        <w:rPr>
          <w:rFonts w:ascii="Calibri" w:eastAsia="Times New Roman" w:hAnsi="Calibri" w:cs="Arial"/>
          <w:color w:val="000000"/>
          <w:sz w:val="22"/>
          <w:szCs w:val="22"/>
        </w:rPr>
        <w:t xml:space="preserve">e droit, confirmé par l’article 2 du premier protocole additionnel à la convention européenne de sauvegarde des droits de l’homme et des libertés fondamentales, est en outre rappelé à l’article </w:t>
      </w:r>
      <w:hyperlink r:id="rId9" w:history="1">
        <w:r w:rsidR="00F81BF1" w:rsidRPr="00EB3898">
          <w:rPr>
            <w:rStyle w:val="Lienhypertexte"/>
            <w:rFonts w:ascii="Calibri" w:eastAsia="Times New Roman" w:hAnsi="Calibri" w:cs="Arial"/>
            <w:sz w:val="22"/>
            <w:szCs w:val="22"/>
          </w:rPr>
          <w:t>L. 111-1 du code de l’éducation</w:t>
        </w:r>
      </w:hyperlink>
      <w:r w:rsidR="00F81BF1" w:rsidRPr="00FF6E1B">
        <w:rPr>
          <w:rFonts w:ascii="Calibri" w:eastAsia="Times New Roman" w:hAnsi="Calibri" w:cs="Arial"/>
          <w:color w:val="000000"/>
          <w:sz w:val="22"/>
          <w:szCs w:val="22"/>
        </w:rPr>
        <w:t>, qui énonce que « </w:t>
      </w:r>
      <w:r w:rsidR="00F81BF1" w:rsidRPr="00FF6E1B">
        <w:rPr>
          <w:rFonts w:ascii="Calibri" w:eastAsia="Times New Roman" w:hAnsi="Calibri" w:cs="Arial"/>
          <w:i/>
          <w:color w:val="000000"/>
          <w:sz w:val="22"/>
          <w:szCs w:val="22"/>
        </w:rPr>
        <w:t>le droit à l’éducation est garanti à chacun</w:t>
      </w:r>
      <w:r w:rsidRPr="00FF6E1B">
        <w:rPr>
          <w:rFonts w:ascii="Calibri" w:eastAsia="Times New Roman" w:hAnsi="Calibri" w:cs="Arial"/>
          <w:i/>
          <w:color w:val="000000"/>
          <w:sz w:val="22"/>
          <w:szCs w:val="22"/>
        </w:rPr>
        <w:t> </w:t>
      </w:r>
      <w:r w:rsidRPr="00FF6E1B">
        <w:rPr>
          <w:rFonts w:ascii="Calibri" w:eastAsia="Times New Roman" w:hAnsi="Calibri" w:cs="Arial"/>
          <w:color w:val="000000"/>
          <w:sz w:val="22"/>
          <w:szCs w:val="22"/>
        </w:rPr>
        <w:t xml:space="preserve">». </w:t>
      </w:r>
      <w:r w:rsidRPr="00312DB5">
        <w:rPr>
          <w:rFonts w:ascii="Calibri" w:eastAsia="Times New Roman" w:hAnsi="Calibri" w:cs="Arial"/>
          <w:color w:val="000000"/>
          <w:sz w:val="22"/>
          <w:szCs w:val="22"/>
        </w:rPr>
        <w:t>Cette e</w:t>
      </w:r>
      <w:r w:rsidR="00F81BF1" w:rsidRPr="00312DB5">
        <w:rPr>
          <w:rFonts w:ascii="Calibri" w:eastAsia="Times New Roman" w:hAnsi="Calibri" w:cs="Arial"/>
          <w:color w:val="000000"/>
          <w:sz w:val="22"/>
          <w:szCs w:val="22"/>
        </w:rPr>
        <w:t xml:space="preserve">xigence constitutionnelle d’égal accès à l’instruction est mise en </w:t>
      </w:r>
      <w:r w:rsidR="00E25114" w:rsidRPr="00312DB5">
        <w:rPr>
          <w:rFonts w:ascii="Calibri" w:eastAsia="Times New Roman" w:hAnsi="Calibri" w:cs="Arial"/>
          <w:color w:val="000000"/>
          <w:sz w:val="22"/>
          <w:szCs w:val="22"/>
        </w:rPr>
        <w:t>œuvre</w:t>
      </w:r>
      <w:r w:rsidR="00F81BF1" w:rsidRPr="00312DB5">
        <w:rPr>
          <w:rFonts w:ascii="Calibri" w:eastAsia="Times New Roman" w:hAnsi="Calibri" w:cs="Arial"/>
          <w:color w:val="000000"/>
          <w:sz w:val="22"/>
          <w:szCs w:val="22"/>
        </w:rPr>
        <w:t xml:space="preserve"> par les dispositions de l’article </w:t>
      </w:r>
      <w:hyperlink r:id="rId10" w:history="1">
        <w:r w:rsidR="00F81BF1" w:rsidRPr="00EB3898">
          <w:rPr>
            <w:rStyle w:val="Lienhypertexte"/>
            <w:rFonts w:ascii="Calibri" w:eastAsia="Times New Roman" w:hAnsi="Calibri" w:cs="Arial"/>
            <w:sz w:val="22"/>
            <w:szCs w:val="22"/>
          </w:rPr>
          <w:t xml:space="preserve">L. 131-1 </w:t>
        </w:r>
        <w:r w:rsidR="00312DB5" w:rsidRPr="00EB3898">
          <w:rPr>
            <w:rStyle w:val="Lienhypertexte"/>
            <w:rFonts w:ascii="Calibri" w:eastAsia="Times New Roman" w:hAnsi="Calibri" w:cs="Arial"/>
            <w:sz w:val="22"/>
            <w:szCs w:val="22"/>
          </w:rPr>
          <w:t>du code de l’éducation</w:t>
        </w:r>
      </w:hyperlink>
      <w:r w:rsidR="00312DB5" w:rsidRPr="00312DB5">
        <w:rPr>
          <w:rFonts w:ascii="Calibri" w:eastAsia="Times New Roman" w:hAnsi="Calibri" w:cs="Arial"/>
          <w:color w:val="000000"/>
          <w:sz w:val="22"/>
          <w:szCs w:val="22"/>
        </w:rPr>
        <w:t xml:space="preserve"> (</w:t>
      </w:r>
      <w:hyperlink r:id="rId11" w:history="1">
        <w:r w:rsidR="00572CC6" w:rsidRPr="0045177A">
          <w:rPr>
            <w:rStyle w:val="Lienhypertexte"/>
            <w:rFonts w:ascii="Calibri" w:eastAsia="Times New Roman" w:hAnsi="Calibri" w:cs="Arial"/>
            <w:sz w:val="22"/>
            <w:szCs w:val="22"/>
          </w:rPr>
          <w:t>CE, 15 décembre 2010, Ministre de l’éducation nationale, n°344729</w:t>
        </w:r>
      </w:hyperlink>
      <w:r w:rsidR="00572CC6">
        <w:rPr>
          <w:rFonts w:ascii="Calibri" w:eastAsia="Times New Roman" w:hAnsi="Calibri" w:cs="Arial"/>
          <w:color w:val="000000"/>
          <w:sz w:val="22"/>
          <w:szCs w:val="22"/>
        </w:rPr>
        <w:t xml:space="preserve">). </w:t>
      </w:r>
    </w:p>
    <w:p w14:paraId="044EA453" w14:textId="77777777" w:rsidR="00F81BF1" w:rsidRDefault="00F81BF1" w:rsidP="00D66CB2">
      <w:pPr>
        <w:shd w:val="clear" w:color="auto" w:fill="FFFFFF"/>
        <w:jc w:val="both"/>
        <w:rPr>
          <w:rFonts w:ascii="Calibri" w:eastAsia="Times New Roman" w:hAnsi="Calibri" w:cs="Arial"/>
          <w:color w:val="000000"/>
          <w:sz w:val="22"/>
          <w:szCs w:val="22"/>
        </w:rPr>
      </w:pPr>
    </w:p>
    <w:p w14:paraId="4D5E8B9E" w14:textId="4FD62948" w:rsidR="00D40AA6" w:rsidRDefault="00C34B1B" w:rsidP="00D66CB2">
      <w:pPr>
        <w:shd w:val="clear" w:color="auto" w:fill="FFFFFF"/>
        <w:jc w:val="both"/>
        <w:rPr>
          <w:rFonts w:ascii="Calibri" w:hAnsi="Calibri" w:cs="Arial"/>
          <w:color w:val="000000"/>
          <w:sz w:val="22"/>
          <w:szCs w:val="22"/>
        </w:rPr>
      </w:pPr>
      <w:r w:rsidRPr="004449AB">
        <w:rPr>
          <w:rFonts w:ascii="Calibri" w:eastAsia="Times New Roman" w:hAnsi="Calibri" w:cs="Arial"/>
          <w:color w:val="000000"/>
          <w:sz w:val="22"/>
          <w:szCs w:val="22"/>
        </w:rPr>
        <w:t>L’a</w:t>
      </w:r>
      <w:r w:rsidR="00C306DF" w:rsidRPr="00C306DF">
        <w:rPr>
          <w:rFonts w:ascii="Calibri" w:eastAsia="Times New Roman" w:hAnsi="Calibri" w:cs="Arial"/>
          <w:bCs/>
          <w:color w:val="000000"/>
          <w:sz w:val="22"/>
          <w:szCs w:val="22"/>
        </w:rPr>
        <w:t xml:space="preserve">rticle </w:t>
      </w:r>
      <w:hyperlink r:id="rId12" w:history="1">
        <w:r w:rsidR="00C306DF" w:rsidRPr="0045177A">
          <w:rPr>
            <w:rStyle w:val="Lienhypertexte"/>
            <w:rFonts w:ascii="Calibri" w:eastAsia="Times New Roman" w:hAnsi="Calibri" w:cs="Arial"/>
            <w:bCs/>
            <w:sz w:val="22"/>
            <w:szCs w:val="22"/>
          </w:rPr>
          <w:t>L</w:t>
        </w:r>
        <w:r w:rsidR="00D3604E" w:rsidRPr="0045177A">
          <w:rPr>
            <w:rStyle w:val="Lienhypertexte"/>
            <w:rFonts w:ascii="Calibri" w:eastAsia="Times New Roman" w:hAnsi="Calibri" w:cs="Arial"/>
            <w:bCs/>
            <w:sz w:val="22"/>
            <w:szCs w:val="22"/>
          </w:rPr>
          <w:t xml:space="preserve">. </w:t>
        </w:r>
        <w:r w:rsidR="00C306DF" w:rsidRPr="0045177A">
          <w:rPr>
            <w:rStyle w:val="Lienhypertexte"/>
            <w:rFonts w:ascii="Calibri" w:eastAsia="Times New Roman" w:hAnsi="Calibri" w:cs="Arial"/>
            <w:bCs/>
            <w:sz w:val="22"/>
            <w:szCs w:val="22"/>
          </w:rPr>
          <w:t>131-</w:t>
        </w:r>
        <w:r w:rsidRPr="0045177A">
          <w:rPr>
            <w:rStyle w:val="Lienhypertexte"/>
            <w:rFonts w:ascii="Calibri" w:eastAsia="Times New Roman" w:hAnsi="Calibri" w:cs="Arial"/>
            <w:bCs/>
            <w:sz w:val="22"/>
            <w:szCs w:val="22"/>
          </w:rPr>
          <w:t>1 du code de l’éducation</w:t>
        </w:r>
      </w:hyperlink>
      <w:r w:rsidRPr="004449AB">
        <w:rPr>
          <w:rFonts w:ascii="Calibri" w:eastAsia="Times New Roman" w:hAnsi="Calibri" w:cs="Arial"/>
          <w:bCs/>
          <w:color w:val="000000"/>
          <w:sz w:val="22"/>
          <w:szCs w:val="22"/>
        </w:rPr>
        <w:t xml:space="preserve"> affirme que « </w:t>
      </w:r>
      <w:r w:rsidRPr="004449AB">
        <w:rPr>
          <w:rFonts w:ascii="Calibri" w:eastAsia="Times New Roman" w:hAnsi="Calibri" w:cs="Arial"/>
          <w:bCs/>
          <w:i/>
          <w:color w:val="000000"/>
          <w:sz w:val="22"/>
          <w:szCs w:val="22"/>
        </w:rPr>
        <w:t>l</w:t>
      </w:r>
      <w:r w:rsidR="00C306DF" w:rsidRPr="00C306DF">
        <w:rPr>
          <w:rFonts w:ascii="Calibri" w:hAnsi="Calibri" w:cs="Arial"/>
          <w:i/>
          <w:color w:val="000000"/>
          <w:sz w:val="22"/>
          <w:szCs w:val="22"/>
        </w:rPr>
        <w:t>'instruction est obligatoire pour chaque enfant dès l'âge de trois ans et jusqu'à l'âge de seize ans</w:t>
      </w:r>
      <w:r w:rsidRPr="004449AB">
        <w:rPr>
          <w:rFonts w:ascii="Calibri" w:hAnsi="Calibri" w:cs="Arial"/>
          <w:color w:val="000000"/>
          <w:sz w:val="22"/>
          <w:szCs w:val="22"/>
        </w:rPr>
        <w:t xml:space="preserve"> (…) »</w:t>
      </w:r>
      <w:r w:rsidR="00C306DF" w:rsidRPr="00C306DF">
        <w:rPr>
          <w:rFonts w:ascii="Calibri" w:hAnsi="Calibri" w:cs="Arial"/>
          <w:color w:val="000000"/>
          <w:sz w:val="22"/>
          <w:szCs w:val="22"/>
        </w:rPr>
        <w:t>.</w:t>
      </w:r>
      <w:r w:rsidR="00D66CB2">
        <w:rPr>
          <w:rFonts w:ascii="Calibri" w:hAnsi="Calibri" w:cs="Arial"/>
          <w:color w:val="000000"/>
          <w:sz w:val="22"/>
          <w:szCs w:val="22"/>
        </w:rPr>
        <w:t xml:space="preserve"> </w:t>
      </w:r>
    </w:p>
    <w:p w14:paraId="768CB084" w14:textId="77777777" w:rsidR="00D40AA6" w:rsidRPr="00C306DF" w:rsidRDefault="00D40AA6" w:rsidP="00E1313B">
      <w:pPr>
        <w:shd w:val="clear" w:color="auto" w:fill="FFFFFF"/>
        <w:jc w:val="both"/>
        <w:rPr>
          <w:rFonts w:ascii="Calibri" w:hAnsi="Calibri" w:cs="Arial"/>
          <w:i/>
          <w:iCs/>
          <w:color w:val="000000"/>
          <w:sz w:val="22"/>
          <w:szCs w:val="22"/>
        </w:rPr>
      </w:pPr>
    </w:p>
    <w:p w14:paraId="767942A4" w14:textId="2E5E93D0" w:rsidR="00F05437" w:rsidRPr="004449AB" w:rsidRDefault="00744970" w:rsidP="00E1313B">
      <w:pPr>
        <w:jc w:val="both"/>
        <w:rPr>
          <w:rFonts w:ascii="Calibri" w:eastAsia="Times New Roman" w:hAnsi="Calibri"/>
          <w:sz w:val="22"/>
          <w:szCs w:val="22"/>
        </w:rPr>
      </w:pPr>
      <w:r>
        <w:rPr>
          <w:rFonts w:ascii="Calibri" w:hAnsi="Calibri" w:cs="Arial"/>
          <w:color w:val="000000"/>
          <w:sz w:val="22"/>
          <w:szCs w:val="22"/>
        </w:rPr>
        <w:t>L’</w:t>
      </w:r>
      <w:r w:rsidR="004823CF" w:rsidRPr="00C306DF">
        <w:rPr>
          <w:rFonts w:ascii="Calibri" w:hAnsi="Calibri" w:cs="Arial"/>
          <w:color w:val="000000"/>
          <w:sz w:val="22"/>
          <w:szCs w:val="22"/>
        </w:rPr>
        <w:t>instruction obligatoire est assurée prioritairement dans le</w:t>
      </w:r>
      <w:r w:rsidR="004823CF" w:rsidRPr="004449AB">
        <w:rPr>
          <w:rFonts w:ascii="Calibri" w:hAnsi="Calibri" w:cs="Arial"/>
          <w:color w:val="000000"/>
          <w:sz w:val="22"/>
          <w:szCs w:val="22"/>
        </w:rPr>
        <w:t>s établissements d'enseignement (a</w:t>
      </w:r>
      <w:r w:rsidR="00C306DF" w:rsidRPr="00C306DF">
        <w:rPr>
          <w:rFonts w:ascii="Calibri" w:eastAsia="Times New Roman" w:hAnsi="Calibri" w:cs="Arial"/>
          <w:bCs/>
          <w:color w:val="000000"/>
          <w:sz w:val="22"/>
          <w:szCs w:val="22"/>
        </w:rPr>
        <w:t xml:space="preserve">rticle </w:t>
      </w:r>
      <w:hyperlink r:id="rId13" w:history="1">
        <w:r w:rsidR="00C306DF" w:rsidRPr="0045177A">
          <w:rPr>
            <w:rStyle w:val="Lienhypertexte"/>
            <w:rFonts w:ascii="Calibri" w:eastAsia="Times New Roman" w:hAnsi="Calibri" w:cs="Arial"/>
            <w:bCs/>
            <w:sz w:val="22"/>
            <w:szCs w:val="22"/>
          </w:rPr>
          <w:t>L</w:t>
        </w:r>
        <w:r w:rsidR="00D3604E" w:rsidRPr="0045177A">
          <w:rPr>
            <w:rStyle w:val="Lienhypertexte"/>
            <w:rFonts w:ascii="Calibri" w:eastAsia="Times New Roman" w:hAnsi="Calibri" w:cs="Arial"/>
            <w:bCs/>
            <w:sz w:val="22"/>
            <w:szCs w:val="22"/>
          </w:rPr>
          <w:t xml:space="preserve">. </w:t>
        </w:r>
        <w:r w:rsidR="00C306DF" w:rsidRPr="0045177A">
          <w:rPr>
            <w:rStyle w:val="Lienhypertexte"/>
            <w:rFonts w:ascii="Calibri" w:eastAsia="Times New Roman" w:hAnsi="Calibri" w:cs="Arial"/>
            <w:bCs/>
            <w:sz w:val="22"/>
            <w:szCs w:val="22"/>
          </w:rPr>
          <w:t>131-1-</w:t>
        </w:r>
        <w:r w:rsidR="004823CF" w:rsidRPr="0045177A">
          <w:rPr>
            <w:rStyle w:val="Lienhypertexte"/>
            <w:rFonts w:ascii="Calibri" w:eastAsia="Times New Roman" w:hAnsi="Calibri" w:cs="Arial"/>
            <w:bCs/>
            <w:sz w:val="22"/>
            <w:szCs w:val="22"/>
          </w:rPr>
          <w:t>1 du code de l’éducation</w:t>
        </w:r>
      </w:hyperlink>
      <w:r w:rsidR="004823CF" w:rsidRPr="004449AB">
        <w:rPr>
          <w:rFonts w:ascii="Calibri" w:eastAsia="Times New Roman" w:hAnsi="Calibri" w:cs="Arial"/>
          <w:bCs/>
          <w:color w:val="000000"/>
          <w:sz w:val="22"/>
          <w:szCs w:val="22"/>
        </w:rPr>
        <w:t>).</w:t>
      </w:r>
      <w:r w:rsidR="00F05437" w:rsidRPr="004449AB">
        <w:rPr>
          <w:rFonts w:ascii="Calibri" w:eastAsia="Times New Roman" w:hAnsi="Calibri" w:cs="Arial"/>
          <w:bCs/>
          <w:color w:val="000000"/>
          <w:sz w:val="22"/>
          <w:szCs w:val="22"/>
        </w:rPr>
        <w:t xml:space="preserve"> </w:t>
      </w:r>
      <w:r w:rsidR="00AB28CE" w:rsidRPr="004449AB">
        <w:rPr>
          <w:rFonts w:ascii="Calibri" w:eastAsia="Times New Roman" w:hAnsi="Calibri" w:cs="Arial"/>
          <w:bCs/>
          <w:color w:val="000000"/>
          <w:sz w:val="22"/>
          <w:szCs w:val="22"/>
        </w:rPr>
        <w:t>Aux termes de l’a</w:t>
      </w:r>
      <w:r w:rsidR="00AB28CE" w:rsidRPr="00C306DF">
        <w:rPr>
          <w:rFonts w:ascii="Calibri" w:eastAsia="Times New Roman" w:hAnsi="Calibri" w:cs="Arial"/>
          <w:bCs/>
          <w:color w:val="000000"/>
          <w:sz w:val="22"/>
          <w:szCs w:val="22"/>
        </w:rPr>
        <w:t xml:space="preserve">rticle </w:t>
      </w:r>
      <w:hyperlink r:id="rId14" w:history="1">
        <w:r w:rsidR="00AB28CE" w:rsidRPr="0045177A">
          <w:rPr>
            <w:rStyle w:val="Lienhypertexte"/>
            <w:rFonts w:ascii="Calibri" w:eastAsia="Times New Roman" w:hAnsi="Calibri" w:cs="Arial"/>
            <w:bCs/>
            <w:sz w:val="22"/>
            <w:szCs w:val="22"/>
          </w:rPr>
          <w:t>L</w:t>
        </w:r>
        <w:r w:rsidR="00F26623" w:rsidRPr="0045177A">
          <w:rPr>
            <w:rStyle w:val="Lienhypertexte"/>
            <w:rFonts w:ascii="Calibri" w:eastAsia="Times New Roman" w:hAnsi="Calibri" w:cs="Arial"/>
            <w:bCs/>
            <w:sz w:val="22"/>
            <w:szCs w:val="22"/>
          </w:rPr>
          <w:t xml:space="preserve">. </w:t>
        </w:r>
        <w:r w:rsidR="00AB28CE" w:rsidRPr="0045177A">
          <w:rPr>
            <w:rStyle w:val="Lienhypertexte"/>
            <w:rFonts w:ascii="Calibri" w:eastAsia="Times New Roman" w:hAnsi="Calibri" w:cs="Arial"/>
            <w:bCs/>
            <w:sz w:val="22"/>
            <w:szCs w:val="22"/>
          </w:rPr>
          <w:t>131-5 du code de l’éducation</w:t>
        </w:r>
      </w:hyperlink>
      <w:r w:rsidR="00AB28CE" w:rsidRPr="004449AB">
        <w:rPr>
          <w:rFonts w:ascii="Calibri" w:eastAsia="Times New Roman" w:hAnsi="Calibri" w:cs="Arial"/>
          <w:bCs/>
          <w:color w:val="000000"/>
          <w:sz w:val="22"/>
          <w:szCs w:val="22"/>
        </w:rPr>
        <w:t>, l</w:t>
      </w:r>
      <w:r w:rsidR="00790C20" w:rsidRPr="00C306DF">
        <w:rPr>
          <w:rFonts w:ascii="Calibri" w:hAnsi="Calibri" w:cs="Arial"/>
          <w:color w:val="000000"/>
          <w:sz w:val="22"/>
          <w:szCs w:val="22"/>
        </w:rPr>
        <w:t>es personnes responsables d'un enfant soumis à l'obligation scolaire doivent le faire inscrire dans un établissement</w:t>
      </w:r>
      <w:r w:rsidR="00267C77" w:rsidRPr="004449AB">
        <w:rPr>
          <w:rFonts w:ascii="Calibri" w:hAnsi="Calibri" w:cs="Arial"/>
          <w:color w:val="000000"/>
          <w:sz w:val="22"/>
          <w:szCs w:val="22"/>
        </w:rPr>
        <w:t xml:space="preserve"> d'</w:t>
      </w:r>
      <w:r w:rsidR="007A52AE" w:rsidRPr="004449AB">
        <w:rPr>
          <w:rFonts w:ascii="Calibri" w:hAnsi="Calibri" w:cs="Arial"/>
          <w:color w:val="000000"/>
          <w:sz w:val="22"/>
          <w:szCs w:val="22"/>
        </w:rPr>
        <w:t>enseignement</w:t>
      </w:r>
      <w:r w:rsidR="007A52AE" w:rsidRPr="004449AB">
        <w:rPr>
          <w:rFonts w:ascii="Calibri" w:eastAsia="Times New Roman" w:hAnsi="Calibri" w:cs="Arial"/>
          <w:bCs/>
          <w:color w:val="000000"/>
          <w:sz w:val="22"/>
          <w:szCs w:val="22"/>
          <w:shd w:val="clear" w:color="auto" w:fill="FFFFFF"/>
        </w:rPr>
        <w:t>.</w:t>
      </w:r>
    </w:p>
    <w:p w14:paraId="65BFC21C" w14:textId="77777777" w:rsidR="005801AB" w:rsidRPr="00E95066" w:rsidRDefault="005801AB" w:rsidP="00E1313B">
      <w:pPr>
        <w:shd w:val="clear" w:color="auto" w:fill="FFFFFF"/>
        <w:jc w:val="both"/>
        <w:rPr>
          <w:rFonts w:ascii="Calibri" w:hAnsi="Calibri" w:cs="Arial"/>
          <w:color w:val="000000"/>
          <w:sz w:val="22"/>
          <w:szCs w:val="22"/>
        </w:rPr>
      </w:pPr>
    </w:p>
    <w:p w14:paraId="418D54E7" w14:textId="1715A492" w:rsidR="00790C20" w:rsidRPr="004449AB" w:rsidRDefault="006C7883" w:rsidP="00E1313B">
      <w:pPr>
        <w:jc w:val="both"/>
        <w:rPr>
          <w:rFonts w:ascii="Calibri" w:hAnsi="Calibri" w:cs="Arial"/>
          <w:color w:val="000000"/>
          <w:sz w:val="22"/>
          <w:szCs w:val="22"/>
        </w:rPr>
      </w:pPr>
      <w:r w:rsidRPr="004449AB">
        <w:rPr>
          <w:rFonts w:ascii="Calibri" w:hAnsi="Calibri" w:cs="Arial"/>
          <w:color w:val="000000"/>
          <w:sz w:val="22"/>
          <w:szCs w:val="22"/>
        </w:rPr>
        <w:t>Tempérament</w:t>
      </w:r>
      <w:r w:rsidR="00F05437" w:rsidRPr="004449AB">
        <w:rPr>
          <w:rFonts w:ascii="Calibri" w:hAnsi="Calibri" w:cs="Arial"/>
          <w:color w:val="000000"/>
          <w:sz w:val="22"/>
          <w:szCs w:val="22"/>
        </w:rPr>
        <w:t xml:space="preserve"> à cette obligation de </w:t>
      </w:r>
      <w:r w:rsidR="00C87C63">
        <w:rPr>
          <w:rFonts w:ascii="Calibri" w:hAnsi="Calibri" w:cs="Arial"/>
          <w:color w:val="000000"/>
          <w:sz w:val="22"/>
          <w:szCs w:val="22"/>
        </w:rPr>
        <w:t>scolarisation</w:t>
      </w:r>
      <w:r w:rsidR="00F05437" w:rsidRPr="004449AB">
        <w:rPr>
          <w:rFonts w:ascii="Calibri" w:hAnsi="Calibri" w:cs="Arial"/>
          <w:color w:val="000000"/>
          <w:sz w:val="22"/>
          <w:szCs w:val="22"/>
        </w:rPr>
        <w:t xml:space="preserve"> en établissement, </w:t>
      </w:r>
      <w:r w:rsidR="00EA0949">
        <w:rPr>
          <w:rFonts w:ascii="Calibri" w:eastAsia="Times New Roman" w:hAnsi="Calibri" w:cs="Arial"/>
          <w:bCs/>
          <w:color w:val="000000"/>
          <w:sz w:val="22"/>
          <w:szCs w:val="22"/>
        </w:rPr>
        <w:t>l</w:t>
      </w:r>
      <w:r w:rsidR="00267C77" w:rsidRPr="00C306DF">
        <w:rPr>
          <w:rFonts w:ascii="Calibri" w:hAnsi="Calibri" w:cs="Arial"/>
          <w:color w:val="000000"/>
          <w:sz w:val="22"/>
          <w:szCs w:val="22"/>
        </w:rPr>
        <w:t>'instruction obligatoire peut être donnée</w:t>
      </w:r>
      <w:r w:rsidR="00F05437" w:rsidRPr="00C306DF">
        <w:rPr>
          <w:rFonts w:ascii="Calibri" w:hAnsi="Calibri" w:cs="Arial"/>
          <w:color w:val="000000"/>
          <w:sz w:val="22"/>
          <w:szCs w:val="22"/>
        </w:rPr>
        <w:t xml:space="preserve"> dans les familles par les parents, ou l'un d'entre eux, ou toute personne de leur choix</w:t>
      </w:r>
      <w:r w:rsidR="00F05437" w:rsidRPr="004449AB">
        <w:rPr>
          <w:rFonts w:ascii="Calibri" w:hAnsi="Calibri" w:cs="Arial"/>
          <w:color w:val="000000"/>
          <w:sz w:val="22"/>
          <w:szCs w:val="22"/>
        </w:rPr>
        <w:t xml:space="preserve"> </w:t>
      </w:r>
      <w:r w:rsidR="00F05437" w:rsidRPr="004449AB">
        <w:rPr>
          <w:rFonts w:ascii="Calibri" w:eastAsia="Times New Roman" w:hAnsi="Calibri" w:cs="Arial"/>
          <w:bCs/>
          <w:color w:val="000000"/>
          <w:sz w:val="22"/>
          <w:szCs w:val="22"/>
        </w:rPr>
        <w:t>(a</w:t>
      </w:r>
      <w:r w:rsidR="00F05437" w:rsidRPr="00C306DF">
        <w:rPr>
          <w:rFonts w:ascii="Calibri" w:eastAsia="Times New Roman" w:hAnsi="Calibri" w:cs="Arial"/>
          <w:bCs/>
          <w:color w:val="000000"/>
          <w:sz w:val="22"/>
          <w:szCs w:val="22"/>
        </w:rPr>
        <w:t xml:space="preserve">rticle </w:t>
      </w:r>
      <w:hyperlink r:id="rId15" w:history="1">
        <w:r w:rsidR="00F05437" w:rsidRPr="00201028">
          <w:rPr>
            <w:rStyle w:val="Lienhypertexte"/>
            <w:rFonts w:ascii="Calibri" w:eastAsia="Times New Roman" w:hAnsi="Calibri" w:cs="Arial"/>
            <w:bCs/>
            <w:sz w:val="22"/>
            <w:szCs w:val="22"/>
          </w:rPr>
          <w:t>L. 131-2 du code de l’éducation</w:t>
        </w:r>
      </w:hyperlink>
      <w:r w:rsidR="00F05437" w:rsidRPr="004449AB">
        <w:rPr>
          <w:rFonts w:ascii="Calibri" w:eastAsia="Times New Roman" w:hAnsi="Calibri" w:cs="Arial"/>
          <w:bCs/>
          <w:color w:val="000000"/>
          <w:sz w:val="22"/>
          <w:szCs w:val="22"/>
        </w:rPr>
        <w:t>)</w:t>
      </w:r>
      <w:r w:rsidR="00267C77" w:rsidRPr="004449AB">
        <w:rPr>
          <w:rFonts w:ascii="Calibri" w:eastAsia="Times New Roman" w:hAnsi="Calibri" w:cs="Arial"/>
          <w:bCs/>
          <w:color w:val="000000"/>
          <w:sz w:val="22"/>
          <w:szCs w:val="22"/>
        </w:rPr>
        <w:t>. Dans cette hypothèse, l</w:t>
      </w:r>
      <w:r w:rsidR="00267C77" w:rsidRPr="00C306DF">
        <w:rPr>
          <w:rFonts w:ascii="Calibri" w:hAnsi="Calibri" w:cs="Arial"/>
          <w:color w:val="000000"/>
          <w:sz w:val="22"/>
          <w:szCs w:val="22"/>
        </w:rPr>
        <w:t>es personnes responsables d'un enfant soumis à l'obligation scolaire</w:t>
      </w:r>
      <w:r w:rsidR="00267C77" w:rsidRPr="004449AB">
        <w:rPr>
          <w:rFonts w:ascii="Calibri" w:hAnsi="Calibri" w:cs="Arial"/>
          <w:color w:val="000000"/>
          <w:sz w:val="22"/>
          <w:szCs w:val="22"/>
        </w:rPr>
        <w:t xml:space="preserve"> doivent </w:t>
      </w:r>
      <w:r w:rsidR="00790C20" w:rsidRPr="00C306DF">
        <w:rPr>
          <w:rFonts w:ascii="Calibri" w:hAnsi="Calibri" w:cs="Arial"/>
          <w:color w:val="000000"/>
          <w:sz w:val="22"/>
          <w:szCs w:val="22"/>
        </w:rPr>
        <w:t xml:space="preserve">déclarer au maire et </w:t>
      </w:r>
      <w:r w:rsidR="000F120A" w:rsidRPr="004449AB">
        <w:rPr>
          <w:rFonts w:ascii="Calibri" w:hAnsi="Calibri" w:cs="Arial"/>
          <w:color w:val="000000"/>
          <w:sz w:val="22"/>
          <w:szCs w:val="22"/>
        </w:rPr>
        <w:t>au recteur de l’académie</w:t>
      </w:r>
      <w:r w:rsidR="00790C20" w:rsidRPr="00C306DF">
        <w:rPr>
          <w:rFonts w:ascii="Calibri" w:hAnsi="Calibri" w:cs="Arial"/>
          <w:color w:val="000000"/>
          <w:sz w:val="22"/>
          <w:szCs w:val="22"/>
        </w:rPr>
        <w:t>, qu'elles lui feront donne</w:t>
      </w:r>
      <w:r w:rsidR="00267C77" w:rsidRPr="004449AB">
        <w:rPr>
          <w:rFonts w:ascii="Calibri" w:hAnsi="Calibri" w:cs="Arial"/>
          <w:color w:val="000000"/>
          <w:sz w:val="22"/>
          <w:szCs w:val="22"/>
        </w:rPr>
        <w:t>r l'instruction dans la famille (</w:t>
      </w:r>
      <w:r w:rsidR="00267C77" w:rsidRPr="004449AB">
        <w:rPr>
          <w:rFonts w:ascii="Calibri" w:eastAsia="Times New Roman" w:hAnsi="Calibri" w:cs="Arial"/>
          <w:bCs/>
          <w:color w:val="000000"/>
          <w:sz w:val="22"/>
          <w:szCs w:val="22"/>
        </w:rPr>
        <w:t>a</w:t>
      </w:r>
      <w:r w:rsidR="00267C77" w:rsidRPr="00C306DF">
        <w:rPr>
          <w:rFonts w:ascii="Calibri" w:eastAsia="Times New Roman" w:hAnsi="Calibri" w:cs="Arial"/>
          <w:bCs/>
          <w:color w:val="000000"/>
          <w:sz w:val="22"/>
          <w:szCs w:val="22"/>
        </w:rPr>
        <w:t xml:space="preserve">rticle </w:t>
      </w:r>
      <w:hyperlink r:id="rId16" w:history="1">
        <w:r w:rsidR="00267C77" w:rsidRPr="00201028">
          <w:rPr>
            <w:rStyle w:val="Lienhypertexte"/>
            <w:rFonts w:ascii="Calibri" w:eastAsia="Times New Roman" w:hAnsi="Calibri" w:cs="Arial"/>
            <w:bCs/>
            <w:sz w:val="22"/>
            <w:szCs w:val="22"/>
          </w:rPr>
          <w:t>L</w:t>
        </w:r>
        <w:r w:rsidR="00D66CB2" w:rsidRPr="00201028">
          <w:rPr>
            <w:rStyle w:val="Lienhypertexte"/>
            <w:rFonts w:ascii="Calibri" w:eastAsia="Times New Roman" w:hAnsi="Calibri" w:cs="Arial"/>
            <w:bCs/>
            <w:sz w:val="22"/>
            <w:szCs w:val="22"/>
          </w:rPr>
          <w:t xml:space="preserve">. </w:t>
        </w:r>
        <w:r w:rsidR="00267C77" w:rsidRPr="00201028">
          <w:rPr>
            <w:rStyle w:val="Lienhypertexte"/>
            <w:rFonts w:ascii="Calibri" w:eastAsia="Times New Roman" w:hAnsi="Calibri" w:cs="Arial"/>
            <w:bCs/>
            <w:sz w:val="22"/>
            <w:szCs w:val="22"/>
          </w:rPr>
          <w:t>131-5 du code de l’éducation</w:t>
        </w:r>
      </w:hyperlink>
      <w:r w:rsidR="00267C77" w:rsidRPr="004449AB">
        <w:rPr>
          <w:rFonts w:ascii="Calibri" w:eastAsia="Times New Roman" w:hAnsi="Calibri" w:cs="Arial"/>
          <w:bCs/>
          <w:color w:val="000000"/>
          <w:sz w:val="22"/>
          <w:szCs w:val="22"/>
        </w:rPr>
        <w:t>).</w:t>
      </w:r>
    </w:p>
    <w:p w14:paraId="65FF05A5" w14:textId="77777777" w:rsidR="00790C20" w:rsidRPr="004449AB" w:rsidRDefault="00790C20" w:rsidP="00E1313B">
      <w:pPr>
        <w:shd w:val="clear" w:color="auto" w:fill="FFFFFF"/>
        <w:jc w:val="both"/>
        <w:rPr>
          <w:rFonts w:ascii="Calibri" w:hAnsi="Calibri" w:cs="Arial"/>
          <w:color w:val="000000"/>
          <w:sz w:val="22"/>
          <w:szCs w:val="22"/>
        </w:rPr>
      </w:pPr>
    </w:p>
    <w:p w14:paraId="69ED6840" w14:textId="0042E684" w:rsidR="00F37D65" w:rsidRPr="00E95066" w:rsidRDefault="00DA4FC9" w:rsidP="00E1313B">
      <w:pPr>
        <w:shd w:val="clear" w:color="auto" w:fill="FFFFFF"/>
        <w:jc w:val="both"/>
        <w:rPr>
          <w:rFonts w:ascii="Calibri" w:hAnsi="Calibri" w:cs="Arial"/>
          <w:color w:val="000000"/>
          <w:sz w:val="22"/>
          <w:szCs w:val="22"/>
        </w:rPr>
      </w:pPr>
      <w:r w:rsidRPr="004449AB">
        <w:rPr>
          <w:rFonts w:ascii="Calibri" w:eastAsia="Times New Roman" w:hAnsi="Calibri" w:cs="Arial"/>
          <w:bCs/>
          <w:color w:val="000000"/>
          <w:sz w:val="22"/>
          <w:szCs w:val="22"/>
        </w:rPr>
        <w:lastRenderedPageBreak/>
        <w:t>Pour rappel, l’a</w:t>
      </w:r>
      <w:r w:rsidR="00D3604E" w:rsidRPr="00C306DF">
        <w:rPr>
          <w:rFonts w:ascii="Calibri" w:eastAsia="Times New Roman" w:hAnsi="Calibri" w:cs="Arial"/>
          <w:bCs/>
          <w:color w:val="000000"/>
          <w:sz w:val="22"/>
          <w:szCs w:val="22"/>
        </w:rPr>
        <w:t xml:space="preserve">rticle </w:t>
      </w:r>
      <w:hyperlink r:id="rId17" w:history="1">
        <w:r w:rsidR="00D3604E" w:rsidRPr="00201028">
          <w:rPr>
            <w:rStyle w:val="Lienhypertexte"/>
            <w:rFonts w:ascii="Calibri" w:eastAsia="Times New Roman" w:hAnsi="Calibri" w:cs="Arial"/>
            <w:bCs/>
            <w:sz w:val="22"/>
            <w:szCs w:val="22"/>
          </w:rPr>
          <w:t>L</w:t>
        </w:r>
        <w:r w:rsidR="00A12C6D" w:rsidRPr="00201028">
          <w:rPr>
            <w:rStyle w:val="Lienhypertexte"/>
            <w:rFonts w:ascii="Calibri" w:eastAsia="Times New Roman" w:hAnsi="Calibri" w:cs="Arial"/>
            <w:bCs/>
            <w:sz w:val="22"/>
            <w:szCs w:val="22"/>
          </w:rPr>
          <w:t>.</w:t>
        </w:r>
        <w:r w:rsidR="00F26623" w:rsidRPr="00201028">
          <w:rPr>
            <w:rStyle w:val="Lienhypertexte"/>
            <w:rFonts w:ascii="Calibri" w:eastAsia="Times New Roman" w:hAnsi="Calibri" w:cs="Arial"/>
            <w:bCs/>
            <w:sz w:val="22"/>
            <w:szCs w:val="22"/>
          </w:rPr>
          <w:t xml:space="preserve"> </w:t>
        </w:r>
        <w:r w:rsidR="00D3604E" w:rsidRPr="00201028">
          <w:rPr>
            <w:rStyle w:val="Lienhypertexte"/>
            <w:rFonts w:ascii="Calibri" w:eastAsia="Times New Roman" w:hAnsi="Calibri" w:cs="Arial"/>
            <w:bCs/>
            <w:sz w:val="22"/>
            <w:szCs w:val="22"/>
          </w:rPr>
          <w:t>131-4</w:t>
        </w:r>
        <w:r w:rsidRPr="00201028">
          <w:rPr>
            <w:rStyle w:val="Lienhypertexte"/>
            <w:rFonts w:ascii="Calibri" w:eastAsia="Times New Roman" w:hAnsi="Calibri" w:cs="Arial"/>
            <w:bCs/>
            <w:sz w:val="22"/>
            <w:szCs w:val="22"/>
          </w:rPr>
          <w:t xml:space="preserve"> du code de l’éducation </w:t>
        </w:r>
      </w:hyperlink>
      <w:r w:rsidRPr="004449AB">
        <w:rPr>
          <w:rFonts w:ascii="Calibri" w:eastAsia="Times New Roman" w:hAnsi="Calibri" w:cs="Arial"/>
          <w:bCs/>
          <w:color w:val="000000"/>
          <w:sz w:val="22"/>
          <w:szCs w:val="22"/>
        </w:rPr>
        <w:t xml:space="preserve">désigne comme responsable de la mise en œuvre de cette obligation </w:t>
      </w:r>
      <w:r w:rsidR="00D3604E" w:rsidRPr="00C306DF">
        <w:rPr>
          <w:rFonts w:ascii="Calibri" w:hAnsi="Calibri" w:cs="Arial"/>
          <w:color w:val="000000"/>
          <w:sz w:val="22"/>
          <w:szCs w:val="22"/>
        </w:rPr>
        <w:t xml:space="preserve">les parents, le tuteur ou ceux qui ont la </w:t>
      </w:r>
      <w:r w:rsidR="00A219B4" w:rsidRPr="004449AB">
        <w:rPr>
          <w:rFonts w:ascii="Calibri" w:hAnsi="Calibri" w:cs="Arial"/>
          <w:color w:val="000000"/>
          <w:sz w:val="22"/>
          <w:szCs w:val="22"/>
        </w:rPr>
        <w:t>charge de l'enfant</w:t>
      </w:r>
      <w:r w:rsidR="00D3604E" w:rsidRPr="00C306DF">
        <w:rPr>
          <w:rFonts w:ascii="Calibri" w:hAnsi="Calibri" w:cs="Arial"/>
          <w:color w:val="000000"/>
          <w:sz w:val="22"/>
          <w:szCs w:val="22"/>
        </w:rPr>
        <w:t>.</w:t>
      </w:r>
    </w:p>
    <w:p w14:paraId="58AB6E97" w14:textId="77777777" w:rsidR="00A12C6D" w:rsidRDefault="00A12C6D" w:rsidP="00E1313B">
      <w:pPr>
        <w:shd w:val="clear" w:color="auto" w:fill="FFFFFF"/>
        <w:jc w:val="both"/>
        <w:rPr>
          <w:rFonts w:ascii="Calibri" w:hAnsi="Calibri" w:cs="Arial"/>
          <w:color w:val="000000"/>
          <w:sz w:val="22"/>
          <w:szCs w:val="22"/>
        </w:rPr>
      </w:pPr>
    </w:p>
    <w:p w14:paraId="11BFFB62" w14:textId="77777777" w:rsidR="00C87C63" w:rsidRDefault="00C87C63" w:rsidP="00E1313B">
      <w:pPr>
        <w:shd w:val="clear" w:color="auto" w:fill="FFFFFF"/>
        <w:jc w:val="both"/>
        <w:rPr>
          <w:rFonts w:ascii="Calibri" w:hAnsi="Calibri" w:cs="Arial"/>
          <w:color w:val="000000"/>
          <w:sz w:val="22"/>
          <w:szCs w:val="22"/>
        </w:rPr>
      </w:pPr>
    </w:p>
    <w:p w14:paraId="636022B0" w14:textId="2AD8999B" w:rsidR="004449AB" w:rsidRPr="00E1313B" w:rsidRDefault="00670319" w:rsidP="00E1313B">
      <w:pPr>
        <w:shd w:val="clear" w:color="auto" w:fill="FFFFFF"/>
        <w:jc w:val="both"/>
        <w:rPr>
          <w:rFonts w:ascii="Calibri" w:hAnsi="Calibri" w:cs="Arial"/>
          <w:b/>
          <w:color w:val="000000"/>
          <w:sz w:val="22"/>
          <w:szCs w:val="22"/>
        </w:rPr>
      </w:pPr>
      <w:r w:rsidRPr="00E1313B">
        <w:rPr>
          <w:rFonts w:ascii="Calibri" w:hAnsi="Calibri" w:cs="Arial"/>
          <w:b/>
          <w:color w:val="000000"/>
          <w:sz w:val="22"/>
          <w:szCs w:val="22"/>
        </w:rPr>
        <w:t>3</w:t>
      </w:r>
      <w:r w:rsidRPr="00E1313B">
        <w:rPr>
          <w:rFonts w:ascii="Calibri" w:hAnsi="Calibri" w:cs="Arial"/>
          <w:b/>
          <w:color w:val="000000"/>
          <w:sz w:val="22"/>
          <w:szCs w:val="22"/>
        </w:rPr>
        <w:tab/>
      </w:r>
      <w:r w:rsidR="007B5D39" w:rsidRPr="00E1313B">
        <w:rPr>
          <w:rFonts w:ascii="Calibri" w:hAnsi="Calibri" w:cs="Arial"/>
          <w:b/>
          <w:color w:val="000000"/>
          <w:sz w:val="22"/>
          <w:szCs w:val="22"/>
        </w:rPr>
        <w:t>Les risques en cas de</w:t>
      </w:r>
      <w:r w:rsidR="00EB48F8">
        <w:rPr>
          <w:rFonts w:ascii="Calibri" w:hAnsi="Calibri" w:cs="Arial"/>
          <w:b/>
          <w:color w:val="000000"/>
          <w:sz w:val="22"/>
          <w:szCs w:val="22"/>
        </w:rPr>
        <w:t xml:space="preserve"> non-respect de l’obligation scolaire</w:t>
      </w:r>
      <w:r w:rsidR="00C32CF3" w:rsidRPr="00E1313B">
        <w:rPr>
          <w:rFonts w:ascii="Calibri" w:hAnsi="Calibri" w:cs="Arial"/>
          <w:b/>
          <w:color w:val="000000"/>
          <w:sz w:val="22"/>
          <w:szCs w:val="22"/>
        </w:rPr>
        <w:t xml:space="preserve"> </w:t>
      </w:r>
    </w:p>
    <w:p w14:paraId="28CB4716" w14:textId="77777777" w:rsidR="004449AB" w:rsidRDefault="004449AB" w:rsidP="00E1313B">
      <w:pPr>
        <w:shd w:val="clear" w:color="auto" w:fill="FFFFFF"/>
        <w:jc w:val="both"/>
        <w:rPr>
          <w:rFonts w:ascii="Calibri" w:hAnsi="Calibri" w:cs="Arial"/>
          <w:color w:val="000000"/>
          <w:sz w:val="22"/>
          <w:szCs w:val="22"/>
        </w:rPr>
      </w:pPr>
    </w:p>
    <w:p w14:paraId="15861C55" w14:textId="68E2893D" w:rsidR="000F120A" w:rsidRPr="00670319" w:rsidRDefault="009119A4" w:rsidP="00E1313B">
      <w:pPr>
        <w:shd w:val="clear" w:color="auto" w:fill="FFFFFF"/>
        <w:jc w:val="both"/>
        <w:rPr>
          <w:rFonts w:ascii="Calibri" w:eastAsia="Times New Roman" w:hAnsi="Calibri" w:cs="Arial"/>
          <w:color w:val="000000"/>
          <w:sz w:val="22"/>
          <w:szCs w:val="22"/>
        </w:rPr>
      </w:pPr>
      <w:r w:rsidRPr="00670319">
        <w:rPr>
          <w:rFonts w:ascii="Calibri" w:hAnsi="Calibri" w:cs="Arial"/>
          <w:color w:val="000000"/>
          <w:sz w:val="22"/>
          <w:szCs w:val="22"/>
        </w:rPr>
        <w:t>Le code de l’éducation confie une mission générale au</w:t>
      </w:r>
      <w:r w:rsidR="006A6DAB" w:rsidRPr="00670319">
        <w:rPr>
          <w:rFonts w:ascii="Calibri" w:hAnsi="Calibri" w:cs="Arial"/>
          <w:color w:val="000000"/>
          <w:sz w:val="22"/>
          <w:szCs w:val="22"/>
        </w:rPr>
        <w:t xml:space="preserve"> recteur</w:t>
      </w:r>
      <w:r w:rsidRPr="00670319">
        <w:rPr>
          <w:rFonts w:ascii="Calibri" w:hAnsi="Calibri" w:cs="Arial"/>
          <w:color w:val="000000"/>
          <w:sz w:val="22"/>
          <w:szCs w:val="22"/>
        </w:rPr>
        <w:t xml:space="preserve"> : il </w:t>
      </w:r>
      <w:r w:rsidR="006A6DAB" w:rsidRPr="00670319">
        <w:rPr>
          <w:rFonts w:ascii="Calibri" w:hAnsi="Calibri" w:cs="Arial"/>
          <w:color w:val="000000"/>
          <w:sz w:val="22"/>
          <w:szCs w:val="22"/>
        </w:rPr>
        <w:t>est chargé d’inviter</w:t>
      </w:r>
      <w:r w:rsidR="006A6DAB" w:rsidRPr="00C306DF">
        <w:rPr>
          <w:rFonts w:ascii="Calibri" w:hAnsi="Calibri" w:cs="Arial"/>
          <w:color w:val="000000"/>
          <w:sz w:val="22"/>
          <w:szCs w:val="22"/>
        </w:rPr>
        <w:t xml:space="preserve"> les personnes responsables de l'enfant à se conformer à la loi et leur fait connaître les sanctions pénales encourues</w:t>
      </w:r>
      <w:r w:rsidR="006A6DAB" w:rsidRPr="00670319">
        <w:rPr>
          <w:rFonts w:ascii="Calibri" w:hAnsi="Calibri" w:cs="Arial"/>
          <w:color w:val="000000"/>
          <w:sz w:val="22"/>
          <w:szCs w:val="22"/>
        </w:rPr>
        <w:t xml:space="preserve"> (</w:t>
      </w:r>
      <w:r w:rsidR="006A6DAB" w:rsidRPr="00670319">
        <w:rPr>
          <w:rFonts w:ascii="Calibri" w:eastAsia="Times New Roman" w:hAnsi="Calibri" w:cs="Arial"/>
          <w:bCs/>
          <w:color w:val="000000"/>
          <w:sz w:val="22"/>
          <w:szCs w:val="22"/>
        </w:rPr>
        <w:t>a</w:t>
      </w:r>
      <w:r w:rsidR="006A6DAB" w:rsidRPr="00C306DF">
        <w:rPr>
          <w:rFonts w:ascii="Calibri" w:eastAsia="Times New Roman" w:hAnsi="Calibri" w:cs="Arial"/>
          <w:bCs/>
          <w:color w:val="000000"/>
          <w:sz w:val="22"/>
          <w:szCs w:val="22"/>
        </w:rPr>
        <w:t xml:space="preserve">rticle </w:t>
      </w:r>
      <w:hyperlink r:id="rId18" w:history="1">
        <w:r w:rsidR="006A6DAB" w:rsidRPr="002A1906">
          <w:rPr>
            <w:rStyle w:val="Lienhypertexte"/>
            <w:rFonts w:ascii="Calibri" w:eastAsia="Times New Roman" w:hAnsi="Calibri" w:cs="Arial"/>
            <w:bCs/>
            <w:sz w:val="22"/>
            <w:szCs w:val="22"/>
          </w:rPr>
          <w:t>L</w:t>
        </w:r>
        <w:r w:rsidR="00E1313B" w:rsidRPr="002A1906">
          <w:rPr>
            <w:rStyle w:val="Lienhypertexte"/>
            <w:rFonts w:ascii="Calibri" w:eastAsia="Times New Roman" w:hAnsi="Calibri" w:cs="Arial"/>
            <w:bCs/>
            <w:sz w:val="22"/>
            <w:szCs w:val="22"/>
          </w:rPr>
          <w:t xml:space="preserve">. </w:t>
        </w:r>
        <w:r w:rsidR="006A6DAB" w:rsidRPr="002A1906">
          <w:rPr>
            <w:rStyle w:val="Lienhypertexte"/>
            <w:rFonts w:ascii="Calibri" w:eastAsia="Times New Roman" w:hAnsi="Calibri" w:cs="Arial"/>
            <w:bCs/>
            <w:sz w:val="22"/>
            <w:szCs w:val="22"/>
          </w:rPr>
          <w:t>131-7 du code de l’éducation</w:t>
        </w:r>
      </w:hyperlink>
      <w:r w:rsidR="006A6DAB" w:rsidRPr="00670319">
        <w:rPr>
          <w:rFonts w:ascii="Calibri" w:eastAsia="Times New Roman" w:hAnsi="Calibri" w:cs="Arial"/>
          <w:bCs/>
          <w:color w:val="000000"/>
          <w:sz w:val="22"/>
          <w:szCs w:val="22"/>
        </w:rPr>
        <w:t xml:space="preserve">). </w:t>
      </w:r>
      <w:r w:rsidR="006A6DAB" w:rsidRPr="00C306DF">
        <w:rPr>
          <w:rFonts w:ascii="Calibri" w:eastAsia="Times New Roman" w:hAnsi="Calibri" w:cs="Arial"/>
          <w:bCs/>
          <w:color w:val="000000"/>
          <w:sz w:val="22"/>
          <w:szCs w:val="22"/>
        </w:rPr>
        <w:t> </w:t>
      </w:r>
      <w:r w:rsidR="006A6DAB" w:rsidRPr="00670319">
        <w:rPr>
          <w:rFonts w:ascii="Calibri" w:eastAsia="Times New Roman" w:hAnsi="Calibri" w:cs="Arial"/>
          <w:color w:val="000000"/>
          <w:sz w:val="22"/>
          <w:szCs w:val="22"/>
        </w:rPr>
        <w:t xml:space="preserve"> </w:t>
      </w:r>
    </w:p>
    <w:p w14:paraId="65DD95BC" w14:textId="77777777" w:rsidR="009119A4" w:rsidRPr="00C306DF" w:rsidRDefault="009119A4" w:rsidP="00E1313B">
      <w:pPr>
        <w:shd w:val="clear" w:color="auto" w:fill="FFFFFF"/>
        <w:jc w:val="both"/>
        <w:rPr>
          <w:rFonts w:ascii="Calibri" w:eastAsia="Times New Roman" w:hAnsi="Calibri" w:cs="Arial"/>
          <w:color w:val="000000"/>
          <w:sz w:val="22"/>
          <w:szCs w:val="22"/>
        </w:rPr>
      </w:pPr>
    </w:p>
    <w:p w14:paraId="0B3721D0" w14:textId="2507A601" w:rsidR="00A24E6A" w:rsidRDefault="00DF20E3" w:rsidP="00E1313B">
      <w:pPr>
        <w:shd w:val="clear" w:color="auto" w:fill="FFFFFF"/>
        <w:jc w:val="both"/>
        <w:rPr>
          <w:rFonts w:ascii="Calibri" w:hAnsi="Calibri" w:cs="Arial"/>
          <w:color w:val="000000"/>
          <w:sz w:val="22"/>
          <w:szCs w:val="22"/>
        </w:rPr>
      </w:pPr>
      <w:r w:rsidRPr="00670319">
        <w:rPr>
          <w:rFonts w:ascii="Calibri" w:eastAsia="Times New Roman" w:hAnsi="Calibri" w:cs="Arial"/>
          <w:bCs/>
          <w:color w:val="000000"/>
          <w:sz w:val="22"/>
          <w:szCs w:val="22"/>
        </w:rPr>
        <w:t>Aux termes de l’a</w:t>
      </w:r>
      <w:r w:rsidRPr="00C306DF">
        <w:rPr>
          <w:rFonts w:ascii="Calibri" w:eastAsia="Times New Roman" w:hAnsi="Calibri" w:cs="Arial"/>
          <w:bCs/>
          <w:color w:val="000000"/>
          <w:sz w:val="22"/>
          <w:szCs w:val="22"/>
        </w:rPr>
        <w:t xml:space="preserve">rticle </w:t>
      </w:r>
      <w:hyperlink r:id="rId19" w:history="1">
        <w:r w:rsidRPr="00D1168C">
          <w:rPr>
            <w:rStyle w:val="Lienhypertexte"/>
            <w:rFonts w:ascii="Calibri" w:eastAsia="Times New Roman" w:hAnsi="Calibri" w:cs="Arial"/>
            <w:bCs/>
            <w:sz w:val="22"/>
            <w:szCs w:val="22"/>
          </w:rPr>
          <w:t>L</w:t>
        </w:r>
        <w:r w:rsidR="00E1313B" w:rsidRPr="00D1168C">
          <w:rPr>
            <w:rStyle w:val="Lienhypertexte"/>
            <w:rFonts w:ascii="Calibri" w:eastAsia="Times New Roman" w:hAnsi="Calibri" w:cs="Arial"/>
            <w:bCs/>
            <w:sz w:val="22"/>
            <w:szCs w:val="22"/>
          </w:rPr>
          <w:t xml:space="preserve">. </w:t>
        </w:r>
        <w:r w:rsidRPr="00D1168C">
          <w:rPr>
            <w:rStyle w:val="Lienhypertexte"/>
            <w:rFonts w:ascii="Calibri" w:eastAsia="Times New Roman" w:hAnsi="Calibri" w:cs="Arial"/>
            <w:bCs/>
            <w:sz w:val="22"/>
            <w:szCs w:val="22"/>
          </w:rPr>
          <w:t>131-8 du code de l’éducation</w:t>
        </w:r>
      </w:hyperlink>
      <w:r w:rsidRPr="00670319">
        <w:rPr>
          <w:rFonts w:ascii="Calibri" w:eastAsia="Times New Roman" w:hAnsi="Calibri" w:cs="Arial"/>
          <w:bCs/>
          <w:color w:val="000000"/>
          <w:sz w:val="22"/>
          <w:szCs w:val="22"/>
        </w:rPr>
        <w:t>, l</w:t>
      </w:r>
      <w:r w:rsidR="00C306DF" w:rsidRPr="00C306DF">
        <w:rPr>
          <w:rFonts w:ascii="Calibri" w:hAnsi="Calibri" w:cs="Arial"/>
          <w:color w:val="000000"/>
          <w:sz w:val="22"/>
          <w:szCs w:val="22"/>
        </w:rPr>
        <w:t xml:space="preserve">orsqu'un enfant manque momentanément la classe, les personnes responsables doivent, sans délai, faire connaître </w:t>
      </w:r>
      <w:r w:rsidR="00155B23" w:rsidRPr="00670319">
        <w:rPr>
          <w:rFonts w:ascii="Calibri" w:hAnsi="Calibri" w:cs="Arial"/>
          <w:color w:val="000000"/>
          <w:sz w:val="22"/>
          <w:szCs w:val="22"/>
        </w:rPr>
        <w:t>à la direction</w:t>
      </w:r>
      <w:r w:rsidR="00C306DF" w:rsidRPr="00C306DF">
        <w:rPr>
          <w:rFonts w:ascii="Calibri" w:hAnsi="Calibri" w:cs="Arial"/>
          <w:color w:val="000000"/>
          <w:sz w:val="22"/>
          <w:szCs w:val="22"/>
        </w:rPr>
        <w:t xml:space="preserve"> de l'établissement d'enseignement les motifs de cette absence.</w:t>
      </w:r>
      <w:r w:rsidR="00155B23" w:rsidRPr="00670319">
        <w:rPr>
          <w:rFonts w:ascii="Calibri" w:hAnsi="Calibri" w:cs="Arial"/>
          <w:color w:val="000000"/>
          <w:sz w:val="22"/>
          <w:szCs w:val="22"/>
        </w:rPr>
        <w:t xml:space="preserve"> L</w:t>
      </w:r>
      <w:r w:rsidR="00C306DF" w:rsidRPr="00C306DF">
        <w:rPr>
          <w:rFonts w:ascii="Calibri" w:hAnsi="Calibri" w:cs="Arial"/>
          <w:color w:val="000000"/>
          <w:sz w:val="22"/>
          <w:szCs w:val="22"/>
        </w:rPr>
        <w:t>es seuls m</w:t>
      </w:r>
      <w:r w:rsidR="00A24E6A" w:rsidRPr="00670319">
        <w:rPr>
          <w:rFonts w:ascii="Calibri" w:hAnsi="Calibri" w:cs="Arial"/>
          <w:color w:val="000000"/>
          <w:sz w:val="22"/>
          <w:szCs w:val="22"/>
        </w:rPr>
        <w:t>otifs réputés légitimes sont :</w:t>
      </w:r>
    </w:p>
    <w:p w14:paraId="06DC26D2" w14:textId="77777777" w:rsidR="00670319" w:rsidRPr="00670319" w:rsidRDefault="00670319" w:rsidP="00E1313B">
      <w:pPr>
        <w:shd w:val="clear" w:color="auto" w:fill="FFFFFF"/>
        <w:jc w:val="both"/>
        <w:rPr>
          <w:rFonts w:ascii="Calibri" w:hAnsi="Calibri" w:cs="Arial"/>
          <w:color w:val="000000"/>
          <w:sz w:val="22"/>
          <w:szCs w:val="22"/>
        </w:rPr>
      </w:pPr>
    </w:p>
    <w:p w14:paraId="5882B4FB" w14:textId="0859EA64" w:rsidR="00A24E6A" w:rsidRDefault="00A24E6A" w:rsidP="00E1313B">
      <w:pPr>
        <w:pStyle w:val="Paragraphedeliste"/>
        <w:numPr>
          <w:ilvl w:val="0"/>
          <w:numId w:val="2"/>
        </w:numPr>
        <w:ind w:left="851" w:hanging="425"/>
        <w:jc w:val="both"/>
        <w:rPr>
          <w:rFonts w:ascii="Calibri" w:hAnsi="Calibri" w:cs="Arial"/>
          <w:color w:val="000000"/>
          <w:sz w:val="22"/>
          <w:szCs w:val="22"/>
        </w:rPr>
      </w:pPr>
      <w:proofErr w:type="gramStart"/>
      <w:r w:rsidRPr="00670319">
        <w:rPr>
          <w:rFonts w:ascii="Calibri" w:hAnsi="Calibri" w:cs="Arial"/>
          <w:color w:val="000000"/>
          <w:sz w:val="22"/>
          <w:szCs w:val="22"/>
        </w:rPr>
        <w:t>la</w:t>
      </w:r>
      <w:proofErr w:type="gramEnd"/>
      <w:r w:rsidR="00D66CB2">
        <w:rPr>
          <w:rFonts w:ascii="Calibri" w:hAnsi="Calibri" w:cs="Arial"/>
          <w:color w:val="000000"/>
          <w:sz w:val="22"/>
          <w:szCs w:val="22"/>
        </w:rPr>
        <w:t xml:space="preserve"> maladie de l'enfant ; </w:t>
      </w:r>
    </w:p>
    <w:p w14:paraId="493F11CB" w14:textId="77777777" w:rsidR="00D66CB2" w:rsidRPr="00670319" w:rsidRDefault="00D66CB2" w:rsidP="00D66CB2">
      <w:pPr>
        <w:pStyle w:val="Paragraphedeliste"/>
        <w:ind w:left="851"/>
        <w:jc w:val="both"/>
        <w:rPr>
          <w:rFonts w:ascii="Calibri" w:hAnsi="Calibri" w:cs="Arial"/>
          <w:color w:val="000000"/>
          <w:sz w:val="22"/>
          <w:szCs w:val="22"/>
        </w:rPr>
      </w:pPr>
    </w:p>
    <w:p w14:paraId="4525949E" w14:textId="54477496" w:rsidR="00A24E6A" w:rsidRDefault="00A24E6A" w:rsidP="00E1313B">
      <w:pPr>
        <w:pStyle w:val="Paragraphedeliste"/>
        <w:numPr>
          <w:ilvl w:val="0"/>
          <w:numId w:val="2"/>
        </w:numPr>
        <w:ind w:left="851" w:hanging="425"/>
        <w:jc w:val="both"/>
        <w:rPr>
          <w:rFonts w:ascii="Calibri" w:hAnsi="Calibri" w:cs="Arial"/>
          <w:color w:val="000000"/>
          <w:sz w:val="22"/>
          <w:szCs w:val="22"/>
        </w:rPr>
      </w:pPr>
      <w:proofErr w:type="gramStart"/>
      <w:r w:rsidRPr="00670319">
        <w:rPr>
          <w:rFonts w:ascii="Calibri" w:hAnsi="Calibri" w:cs="Arial"/>
          <w:color w:val="000000"/>
          <w:sz w:val="22"/>
          <w:szCs w:val="22"/>
        </w:rPr>
        <w:t>la</w:t>
      </w:r>
      <w:proofErr w:type="gramEnd"/>
      <w:r w:rsidRPr="00670319">
        <w:rPr>
          <w:rFonts w:ascii="Calibri" w:hAnsi="Calibri" w:cs="Arial"/>
          <w:color w:val="000000"/>
          <w:sz w:val="22"/>
          <w:szCs w:val="22"/>
        </w:rPr>
        <w:t xml:space="preserve"> </w:t>
      </w:r>
      <w:r w:rsidR="00C306DF" w:rsidRPr="00670319">
        <w:rPr>
          <w:rFonts w:ascii="Calibri" w:hAnsi="Calibri" w:cs="Arial"/>
          <w:color w:val="000000"/>
          <w:sz w:val="22"/>
          <w:szCs w:val="22"/>
        </w:rPr>
        <w:t>maladie transmissible ou contagi</w:t>
      </w:r>
      <w:r w:rsidR="00D66CB2">
        <w:rPr>
          <w:rFonts w:ascii="Calibri" w:hAnsi="Calibri" w:cs="Arial"/>
          <w:color w:val="000000"/>
          <w:sz w:val="22"/>
          <w:szCs w:val="22"/>
        </w:rPr>
        <w:t xml:space="preserve">euse d'un membre de la famille ; </w:t>
      </w:r>
    </w:p>
    <w:p w14:paraId="139A8133" w14:textId="77777777" w:rsidR="00D66CB2" w:rsidRPr="00D66CB2" w:rsidRDefault="00D66CB2" w:rsidP="00D66CB2">
      <w:pPr>
        <w:jc w:val="both"/>
        <w:rPr>
          <w:rFonts w:ascii="Calibri" w:hAnsi="Calibri" w:cs="Arial"/>
          <w:color w:val="000000"/>
          <w:sz w:val="22"/>
          <w:szCs w:val="22"/>
        </w:rPr>
      </w:pPr>
    </w:p>
    <w:p w14:paraId="7E84540E" w14:textId="07BD8560" w:rsidR="00A24E6A" w:rsidRDefault="00A24E6A" w:rsidP="00E1313B">
      <w:pPr>
        <w:pStyle w:val="Paragraphedeliste"/>
        <w:numPr>
          <w:ilvl w:val="0"/>
          <w:numId w:val="2"/>
        </w:numPr>
        <w:ind w:left="851" w:hanging="425"/>
        <w:jc w:val="both"/>
        <w:rPr>
          <w:rFonts w:ascii="Calibri" w:hAnsi="Calibri" w:cs="Arial"/>
          <w:color w:val="000000"/>
          <w:sz w:val="22"/>
          <w:szCs w:val="22"/>
        </w:rPr>
      </w:pPr>
      <w:proofErr w:type="gramStart"/>
      <w:r w:rsidRPr="00670319">
        <w:rPr>
          <w:rFonts w:ascii="Calibri" w:hAnsi="Calibri" w:cs="Arial"/>
          <w:color w:val="000000"/>
          <w:sz w:val="22"/>
          <w:szCs w:val="22"/>
        </w:rPr>
        <w:t>la</w:t>
      </w:r>
      <w:proofErr w:type="gramEnd"/>
      <w:r w:rsidRPr="00670319">
        <w:rPr>
          <w:rFonts w:ascii="Calibri" w:hAnsi="Calibri" w:cs="Arial"/>
          <w:color w:val="000000"/>
          <w:sz w:val="22"/>
          <w:szCs w:val="22"/>
        </w:rPr>
        <w:t xml:space="preserve"> </w:t>
      </w:r>
      <w:r w:rsidR="00D66CB2">
        <w:rPr>
          <w:rFonts w:ascii="Calibri" w:hAnsi="Calibri" w:cs="Arial"/>
          <w:color w:val="000000"/>
          <w:sz w:val="22"/>
          <w:szCs w:val="22"/>
        </w:rPr>
        <w:t>réunion solennelle de famille ;</w:t>
      </w:r>
    </w:p>
    <w:p w14:paraId="3ACD6B48" w14:textId="77777777" w:rsidR="00D66CB2" w:rsidRPr="00D66CB2" w:rsidRDefault="00D66CB2" w:rsidP="00D66CB2">
      <w:pPr>
        <w:jc w:val="both"/>
        <w:rPr>
          <w:rFonts w:ascii="Calibri" w:hAnsi="Calibri" w:cs="Arial"/>
          <w:color w:val="000000"/>
          <w:sz w:val="22"/>
          <w:szCs w:val="22"/>
        </w:rPr>
      </w:pPr>
    </w:p>
    <w:p w14:paraId="580F70D6" w14:textId="1B9F4C4E" w:rsidR="00A24E6A" w:rsidRDefault="00A24E6A" w:rsidP="00E1313B">
      <w:pPr>
        <w:pStyle w:val="Paragraphedeliste"/>
        <w:numPr>
          <w:ilvl w:val="0"/>
          <w:numId w:val="2"/>
        </w:numPr>
        <w:ind w:left="851" w:hanging="425"/>
        <w:jc w:val="both"/>
        <w:rPr>
          <w:rFonts w:ascii="Calibri" w:hAnsi="Calibri" w:cs="Arial"/>
          <w:color w:val="000000"/>
          <w:sz w:val="22"/>
          <w:szCs w:val="22"/>
        </w:rPr>
      </w:pPr>
      <w:proofErr w:type="gramStart"/>
      <w:r w:rsidRPr="00670319">
        <w:rPr>
          <w:rFonts w:ascii="Calibri" w:hAnsi="Calibri" w:cs="Arial"/>
          <w:color w:val="000000"/>
          <w:sz w:val="22"/>
          <w:szCs w:val="22"/>
        </w:rPr>
        <w:t>l’</w:t>
      </w:r>
      <w:r w:rsidR="00C306DF" w:rsidRPr="00670319">
        <w:rPr>
          <w:rFonts w:ascii="Calibri" w:hAnsi="Calibri" w:cs="Arial"/>
          <w:color w:val="000000"/>
          <w:sz w:val="22"/>
          <w:szCs w:val="22"/>
        </w:rPr>
        <w:t>empêchement</w:t>
      </w:r>
      <w:proofErr w:type="gramEnd"/>
      <w:r w:rsidR="00C306DF" w:rsidRPr="00670319">
        <w:rPr>
          <w:rFonts w:ascii="Calibri" w:hAnsi="Calibri" w:cs="Arial"/>
          <w:color w:val="000000"/>
          <w:sz w:val="22"/>
          <w:szCs w:val="22"/>
        </w:rPr>
        <w:t xml:space="preserve"> résultant de la difficulté a</w:t>
      </w:r>
      <w:r w:rsidR="00D66CB2">
        <w:rPr>
          <w:rFonts w:ascii="Calibri" w:hAnsi="Calibri" w:cs="Arial"/>
          <w:color w:val="000000"/>
          <w:sz w:val="22"/>
          <w:szCs w:val="22"/>
        </w:rPr>
        <w:t>ccidentelle des communications ;</w:t>
      </w:r>
    </w:p>
    <w:p w14:paraId="1167F769" w14:textId="77777777" w:rsidR="00D66CB2" w:rsidRPr="00D66CB2" w:rsidRDefault="00D66CB2" w:rsidP="00D66CB2">
      <w:pPr>
        <w:jc w:val="both"/>
        <w:rPr>
          <w:rFonts w:ascii="Calibri" w:hAnsi="Calibri" w:cs="Arial"/>
          <w:color w:val="000000"/>
          <w:sz w:val="22"/>
          <w:szCs w:val="22"/>
        </w:rPr>
      </w:pPr>
    </w:p>
    <w:p w14:paraId="74E9F6EF" w14:textId="77777777" w:rsidR="00A24E6A" w:rsidRDefault="00A24E6A" w:rsidP="00E1313B">
      <w:pPr>
        <w:pStyle w:val="Paragraphedeliste"/>
        <w:numPr>
          <w:ilvl w:val="0"/>
          <w:numId w:val="2"/>
        </w:numPr>
        <w:ind w:left="851" w:hanging="425"/>
        <w:jc w:val="both"/>
        <w:rPr>
          <w:rFonts w:ascii="Calibri" w:hAnsi="Calibri" w:cs="Arial"/>
          <w:color w:val="000000"/>
          <w:sz w:val="22"/>
          <w:szCs w:val="22"/>
        </w:rPr>
      </w:pPr>
      <w:proofErr w:type="gramStart"/>
      <w:r w:rsidRPr="00670319">
        <w:rPr>
          <w:rFonts w:ascii="Calibri" w:hAnsi="Calibri" w:cs="Arial"/>
          <w:color w:val="000000"/>
          <w:sz w:val="22"/>
          <w:szCs w:val="22"/>
        </w:rPr>
        <w:t>l’</w:t>
      </w:r>
      <w:r w:rsidR="00C306DF" w:rsidRPr="00670319">
        <w:rPr>
          <w:rFonts w:ascii="Calibri" w:hAnsi="Calibri" w:cs="Arial"/>
          <w:color w:val="000000"/>
          <w:sz w:val="22"/>
          <w:szCs w:val="22"/>
        </w:rPr>
        <w:t>absence</w:t>
      </w:r>
      <w:proofErr w:type="gramEnd"/>
      <w:r w:rsidR="00C306DF" w:rsidRPr="00670319">
        <w:rPr>
          <w:rFonts w:ascii="Calibri" w:hAnsi="Calibri" w:cs="Arial"/>
          <w:color w:val="000000"/>
          <w:sz w:val="22"/>
          <w:szCs w:val="22"/>
        </w:rPr>
        <w:t xml:space="preserve"> temporaire des personnes responsables l</w:t>
      </w:r>
      <w:r w:rsidRPr="00670319">
        <w:rPr>
          <w:rFonts w:ascii="Calibri" w:hAnsi="Calibri" w:cs="Arial"/>
          <w:color w:val="000000"/>
          <w:sz w:val="22"/>
          <w:szCs w:val="22"/>
        </w:rPr>
        <w:t>orsque les enfants les suivent.</w:t>
      </w:r>
    </w:p>
    <w:p w14:paraId="323DC5DB" w14:textId="77777777" w:rsidR="00670319" w:rsidRDefault="00670319" w:rsidP="00E1313B">
      <w:pPr>
        <w:pStyle w:val="Paragraphedeliste"/>
        <w:ind w:left="0"/>
        <w:jc w:val="both"/>
        <w:rPr>
          <w:rFonts w:ascii="Calibri" w:hAnsi="Calibri" w:cs="Arial"/>
          <w:color w:val="000000"/>
          <w:sz w:val="22"/>
          <w:szCs w:val="22"/>
        </w:rPr>
      </w:pPr>
    </w:p>
    <w:p w14:paraId="7AAF3B90" w14:textId="2E08A029" w:rsidR="00B65352" w:rsidRPr="00D1168C" w:rsidRDefault="00B65352" w:rsidP="00E1313B">
      <w:pPr>
        <w:pStyle w:val="Paragraphedeliste"/>
        <w:ind w:left="0"/>
        <w:jc w:val="both"/>
        <w:rPr>
          <w:rFonts w:ascii="Calibri" w:hAnsi="Calibri" w:cs="Arial"/>
          <w:color w:val="000000"/>
          <w:sz w:val="22"/>
          <w:szCs w:val="22"/>
          <w:u w:val="single"/>
        </w:rPr>
      </w:pPr>
      <w:r w:rsidRPr="00D1168C">
        <w:rPr>
          <w:rFonts w:ascii="Calibri" w:hAnsi="Calibri" w:cs="Arial"/>
          <w:color w:val="000000"/>
          <w:sz w:val="22"/>
          <w:szCs w:val="22"/>
          <w:u w:val="single"/>
        </w:rPr>
        <w:t xml:space="preserve">Seul un de ces motifs, lié ou non au COVID-19, permettra de justifier </w:t>
      </w:r>
      <w:r w:rsidR="00D72ACD" w:rsidRPr="00D1168C">
        <w:rPr>
          <w:rFonts w:ascii="Calibri" w:hAnsi="Calibri" w:cs="Arial"/>
          <w:color w:val="000000"/>
          <w:sz w:val="22"/>
          <w:szCs w:val="22"/>
          <w:u w:val="single"/>
        </w:rPr>
        <w:t xml:space="preserve">l’absence d’un enfant de sa classe. </w:t>
      </w:r>
    </w:p>
    <w:p w14:paraId="2F8CFDD2" w14:textId="77777777" w:rsidR="00B65352" w:rsidRPr="00670319" w:rsidRDefault="00B65352" w:rsidP="00E1313B">
      <w:pPr>
        <w:pStyle w:val="Paragraphedeliste"/>
        <w:ind w:left="0"/>
        <w:jc w:val="both"/>
        <w:rPr>
          <w:rFonts w:ascii="Calibri" w:hAnsi="Calibri" w:cs="Arial"/>
          <w:color w:val="000000"/>
          <w:sz w:val="22"/>
          <w:szCs w:val="22"/>
        </w:rPr>
      </w:pPr>
    </w:p>
    <w:p w14:paraId="5826F903" w14:textId="0040FB59" w:rsidR="00C306DF" w:rsidRDefault="00A24E6A" w:rsidP="00E1313B">
      <w:pPr>
        <w:jc w:val="both"/>
        <w:rPr>
          <w:rFonts w:ascii="Calibri" w:hAnsi="Calibri" w:cs="Arial"/>
          <w:color w:val="000000"/>
          <w:sz w:val="22"/>
          <w:szCs w:val="22"/>
        </w:rPr>
      </w:pPr>
      <w:r w:rsidRPr="00670319">
        <w:rPr>
          <w:rFonts w:ascii="Calibri" w:hAnsi="Calibri" w:cs="Arial"/>
          <w:color w:val="000000"/>
          <w:sz w:val="22"/>
          <w:szCs w:val="22"/>
        </w:rPr>
        <w:t xml:space="preserve">Tout autre </w:t>
      </w:r>
      <w:r w:rsidR="00C306DF" w:rsidRPr="00670319">
        <w:rPr>
          <w:rFonts w:ascii="Calibri" w:hAnsi="Calibri" w:cs="Arial"/>
          <w:color w:val="000000"/>
          <w:sz w:val="22"/>
          <w:szCs w:val="22"/>
        </w:rPr>
        <w:t xml:space="preserve">motif </w:t>
      </w:r>
      <w:r w:rsidRPr="00670319">
        <w:rPr>
          <w:rFonts w:ascii="Calibri" w:hAnsi="Calibri" w:cs="Arial"/>
          <w:color w:val="000000"/>
          <w:sz w:val="22"/>
          <w:szCs w:val="22"/>
        </w:rPr>
        <w:t>sera apprécié</w:t>
      </w:r>
      <w:r w:rsidR="00C306DF" w:rsidRPr="00670319">
        <w:rPr>
          <w:rFonts w:ascii="Calibri" w:hAnsi="Calibri" w:cs="Arial"/>
          <w:color w:val="000000"/>
          <w:sz w:val="22"/>
          <w:szCs w:val="22"/>
        </w:rPr>
        <w:t xml:space="preserve"> par </w:t>
      </w:r>
      <w:r w:rsidR="00D72ACD">
        <w:rPr>
          <w:rFonts w:ascii="Calibri" w:hAnsi="Calibri" w:cs="Arial"/>
          <w:color w:val="000000"/>
          <w:sz w:val="22"/>
          <w:szCs w:val="22"/>
        </w:rPr>
        <w:t>les services du rectorat</w:t>
      </w:r>
      <w:r w:rsidR="00C306DF" w:rsidRPr="00670319">
        <w:rPr>
          <w:rFonts w:ascii="Calibri" w:hAnsi="Calibri" w:cs="Arial"/>
          <w:color w:val="000000"/>
          <w:sz w:val="22"/>
          <w:szCs w:val="22"/>
        </w:rPr>
        <w:t xml:space="preserve">. </w:t>
      </w:r>
      <w:r w:rsidRPr="00670319">
        <w:rPr>
          <w:rFonts w:ascii="Calibri" w:hAnsi="Calibri" w:cs="Arial"/>
          <w:color w:val="000000"/>
          <w:sz w:val="22"/>
          <w:szCs w:val="22"/>
        </w:rPr>
        <w:t>Il</w:t>
      </w:r>
      <w:r w:rsidR="00C306DF" w:rsidRPr="00670319">
        <w:rPr>
          <w:rFonts w:ascii="Calibri" w:hAnsi="Calibri" w:cs="Arial"/>
          <w:color w:val="000000"/>
          <w:sz w:val="22"/>
          <w:szCs w:val="22"/>
        </w:rPr>
        <w:t xml:space="preserve"> peut consulter les assistantes sociales agréées et les charger de conduire une enquête.</w:t>
      </w:r>
    </w:p>
    <w:p w14:paraId="70801044" w14:textId="77777777" w:rsidR="00F26623" w:rsidRPr="00670319" w:rsidRDefault="00F26623" w:rsidP="00E1313B">
      <w:pPr>
        <w:jc w:val="both"/>
        <w:rPr>
          <w:rFonts w:ascii="Calibri" w:hAnsi="Calibri" w:cs="Arial"/>
          <w:color w:val="000000"/>
          <w:sz w:val="22"/>
          <w:szCs w:val="22"/>
        </w:rPr>
      </w:pPr>
    </w:p>
    <w:p w14:paraId="6A2BD376" w14:textId="5FCD84AA" w:rsidR="00C306DF" w:rsidRDefault="00C306DF" w:rsidP="00E1313B">
      <w:pPr>
        <w:jc w:val="both"/>
        <w:rPr>
          <w:rFonts w:ascii="Calibri" w:hAnsi="Calibri" w:cs="Arial"/>
          <w:color w:val="000000"/>
          <w:sz w:val="22"/>
          <w:szCs w:val="22"/>
        </w:rPr>
      </w:pPr>
      <w:r w:rsidRPr="00C306DF">
        <w:rPr>
          <w:rFonts w:ascii="Calibri" w:hAnsi="Calibri" w:cs="Arial"/>
          <w:color w:val="000000"/>
          <w:sz w:val="22"/>
          <w:szCs w:val="22"/>
        </w:rPr>
        <w:t xml:space="preserve">Le directeur ou la directrice de l'établissement d'enseignement </w:t>
      </w:r>
      <w:r w:rsidR="00E63C49">
        <w:rPr>
          <w:rFonts w:ascii="Calibri" w:hAnsi="Calibri" w:cs="Arial"/>
          <w:color w:val="000000"/>
          <w:sz w:val="22"/>
          <w:szCs w:val="22"/>
        </w:rPr>
        <w:t>peut saisir</w:t>
      </w:r>
      <w:r w:rsidRPr="00C306DF">
        <w:rPr>
          <w:rFonts w:ascii="Calibri" w:hAnsi="Calibri" w:cs="Arial"/>
          <w:color w:val="000000"/>
          <w:sz w:val="22"/>
          <w:szCs w:val="22"/>
        </w:rPr>
        <w:t xml:space="preserve"> </w:t>
      </w:r>
      <w:r w:rsidR="009119A4" w:rsidRPr="00670319">
        <w:rPr>
          <w:rFonts w:ascii="Calibri" w:hAnsi="Calibri" w:cs="Arial"/>
          <w:color w:val="000000"/>
          <w:sz w:val="22"/>
          <w:szCs w:val="22"/>
        </w:rPr>
        <w:t>le recteur</w:t>
      </w:r>
      <w:r w:rsidR="00E63C49">
        <w:rPr>
          <w:rFonts w:ascii="Calibri" w:hAnsi="Calibri" w:cs="Arial"/>
          <w:color w:val="000000"/>
          <w:sz w:val="22"/>
          <w:szCs w:val="22"/>
        </w:rPr>
        <w:t xml:space="preserve"> afin qu'il </w:t>
      </w:r>
      <w:r w:rsidRPr="00C306DF">
        <w:rPr>
          <w:rFonts w:ascii="Calibri" w:hAnsi="Calibri" w:cs="Arial"/>
          <w:color w:val="000000"/>
          <w:sz w:val="22"/>
          <w:szCs w:val="22"/>
        </w:rPr>
        <w:t>adresse un avertissement aux personnes responsables de l'enfant, leur rappelant les sanctions pénales applicables et les informant sur les dispositifs d'accompagnement parental auxquels elles peuvent avoir recours :</w:t>
      </w:r>
    </w:p>
    <w:p w14:paraId="6908D435" w14:textId="77777777" w:rsidR="00670319" w:rsidRPr="00C306DF" w:rsidRDefault="00670319" w:rsidP="00E1313B">
      <w:pPr>
        <w:jc w:val="both"/>
        <w:rPr>
          <w:rFonts w:ascii="Calibri" w:hAnsi="Calibri" w:cs="Arial"/>
          <w:color w:val="000000"/>
          <w:sz w:val="22"/>
          <w:szCs w:val="22"/>
        </w:rPr>
      </w:pPr>
    </w:p>
    <w:p w14:paraId="2E5C3ADF" w14:textId="77777777" w:rsidR="00C306DF" w:rsidRDefault="00C306DF" w:rsidP="00E1313B">
      <w:pPr>
        <w:ind w:left="708"/>
        <w:jc w:val="both"/>
        <w:rPr>
          <w:rFonts w:ascii="Calibri" w:hAnsi="Calibri" w:cs="Arial"/>
          <w:color w:val="000000"/>
          <w:sz w:val="22"/>
          <w:szCs w:val="22"/>
        </w:rPr>
      </w:pPr>
      <w:r w:rsidRPr="00C306DF">
        <w:rPr>
          <w:rFonts w:ascii="Calibri" w:hAnsi="Calibri" w:cs="Arial"/>
          <w:color w:val="000000"/>
          <w:sz w:val="22"/>
          <w:szCs w:val="22"/>
        </w:rPr>
        <w:t>1° Lorsque, malgré l'invitation du directeur ou de la directrice de l'établissement d'enseignement, elles n'ont pas fait connaître les motifs d'absence de l'enfant ou qu'elles ont donné des motifs d'absence inexacts ;</w:t>
      </w:r>
    </w:p>
    <w:p w14:paraId="44C269C8" w14:textId="77777777" w:rsidR="00D66CB2" w:rsidRPr="00C306DF" w:rsidRDefault="00D66CB2" w:rsidP="00E1313B">
      <w:pPr>
        <w:ind w:left="708"/>
        <w:jc w:val="both"/>
        <w:rPr>
          <w:rFonts w:ascii="Calibri" w:hAnsi="Calibri" w:cs="Arial"/>
          <w:color w:val="000000"/>
          <w:sz w:val="22"/>
          <w:szCs w:val="22"/>
        </w:rPr>
      </w:pPr>
    </w:p>
    <w:p w14:paraId="234B5129" w14:textId="77777777" w:rsidR="00C306DF" w:rsidRDefault="00C306DF" w:rsidP="00E1313B">
      <w:pPr>
        <w:ind w:left="708"/>
        <w:jc w:val="both"/>
        <w:rPr>
          <w:rFonts w:ascii="Calibri" w:hAnsi="Calibri" w:cs="Arial"/>
          <w:color w:val="000000"/>
          <w:sz w:val="22"/>
          <w:szCs w:val="22"/>
        </w:rPr>
      </w:pPr>
      <w:r w:rsidRPr="00C306DF">
        <w:rPr>
          <w:rFonts w:ascii="Calibri" w:hAnsi="Calibri" w:cs="Arial"/>
          <w:color w:val="000000"/>
          <w:sz w:val="22"/>
          <w:szCs w:val="22"/>
        </w:rPr>
        <w:t>2° Lorsque l'enfant a manqué la classe sans motif légitime ni excuses valables au moins quatre demi-journées dans le mois.</w:t>
      </w:r>
    </w:p>
    <w:p w14:paraId="55C45BF6" w14:textId="77777777" w:rsidR="00670319" w:rsidRPr="00C306DF" w:rsidRDefault="00670319" w:rsidP="00E1313B">
      <w:pPr>
        <w:ind w:left="708"/>
        <w:jc w:val="both"/>
        <w:rPr>
          <w:rFonts w:ascii="Calibri" w:hAnsi="Calibri" w:cs="Arial"/>
          <w:color w:val="000000"/>
          <w:sz w:val="22"/>
          <w:szCs w:val="22"/>
        </w:rPr>
      </w:pPr>
    </w:p>
    <w:p w14:paraId="7D69165E" w14:textId="7C728D35" w:rsidR="005C17FB" w:rsidRDefault="00C306DF" w:rsidP="00E1313B">
      <w:pPr>
        <w:jc w:val="both"/>
        <w:rPr>
          <w:rFonts w:ascii="Calibri" w:hAnsi="Calibri" w:cs="Arial"/>
          <w:color w:val="000000"/>
          <w:sz w:val="22"/>
          <w:szCs w:val="22"/>
        </w:rPr>
      </w:pPr>
      <w:r w:rsidRPr="00C306DF">
        <w:rPr>
          <w:rFonts w:ascii="Calibri" w:hAnsi="Calibri" w:cs="Arial"/>
          <w:color w:val="000000"/>
          <w:sz w:val="22"/>
          <w:szCs w:val="22"/>
        </w:rPr>
        <w:t>En cas de persistance du défaut d'assiduité, le directeur de l'établissement d'enseignement réunit les membres concernés de la communauté éducative,</w:t>
      </w:r>
      <w:r w:rsidR="00A64562" w:rsidRPr="00670319">
        <w:rPr>
          <w:rFonts w:ascii="Calibri" w:hAnsi="Calibri" w:cs="Arial"/>
          <w:color w:val="000000"/>
          <w:sz w:val="22"/>
          <w:szCs w:val="22"/>
        </w:rPr>
        <w:t xml:space="preserve"> </w:t>
      </w:r>
      <w:r w:rsidRPr="00C306DF">
        <w:rPr>
          <w:rFonts w:ascii="Calibri" w:hAnsi="Calibri" w:cs="Arial"/>
          <w:color w:val="000000"/>
          <w:sz w:val="22"/>
          <w:szCs w:val="22"/>
        </w:rPr>
        <w:t xml:space="preserve">afin de proposer aux personnes responsables de l'enfant une aide et un accompagnement adaptés et contractualisés avec celles-ci. </w:t>
      </w:r>
    </w:p>
    <w:p w14:paraId="51A0364B" w14:textId="0A4FC7D2" w:rsidR="00253ADC" w:rsidRDefault="00253ADC" w:rsidP="00E1313B">
      <w:pPr>
        <w:jc w:val="both"/>
        <w:rPr>
          <w:rFonts w:ascii="Calibri" w:hAnsi="Calibri" w:cs="Arial"/>
          <w:color w:val="000000"/>
          <w:sz w:val="22"/>
          <w:szCs w:val="22"/>
        </w:rPr>
      </w:pPr>
    </w:p>
    <w:p w14:paraId="31B17E55" w14:textId="5B3F20C2" w:rsidR="00253ADC" w:rsidRDefault="00253ADC" w:rsidP="00253ADC">
      <w:pPr>
        <w:jc w:val="both"/>
        <w:rPr>
          <w:rFonts w:ascii="Calibri" w:hAnsi="Calibri" w:cs="Arial"/>
          <w:color w:val="000000"/>
          <w:sz w:val="22"/>
          <w:szCs w:val="22"/>
        </w:rPr>
      </w:pPr>
      <w:r w:rsidRPr="00253ADC">
        <w:rPr>
          <w:rFonts w:ascii="Calibri" w:hAnsi="Calibri" w:cs="Arial"/>
          <w:color w:val="000000"/>
          <w:sz w:val="22"/>
          <w:szCs w:val="22"/>
        </w:rPr>
        <w:t>Les personnes responsables de l'élève peuvent être convoquées par pli recommandé par le directeur académique des services de l'éducation nationale, agissant sur délégation du recteur d'académie, afin d'être entendues par ce dernier. Il propose de nouvelles mesures de nature éducative ou sociale ainsi que des dispositifs d'accompagnement à la famille.</w:t>
      </w:r>
      <w:r>
        <w:rPr>
          <w:rFonts w:ascii="Calibri" w:hAnsi="Calibri" w:cs="Arial"/>
          <w:color w:val="000000"/>
          <w:sz w:val="22"/>
          <w:szCs w:val="22"/>
        </w:rPr>
        <w:t xml:space="preserve"> </w:t>
      </w:r>
      <w:r w:rsidRPr="00253ADC">
        <w:rPr>
          <w:rFonts w:ascii="Calibri" w:hAnsi="Calibri" w:cs="Arial"/>
          <w:color w:val="000000"/>
          <w:sz w:val="22"/>
          <w:szCs w:val="22"/>
        </w:rPr>
        <w:t xml:space="preserve">Si </w:t>
      </w:r>
      <w:r>
        <w:rPr>
          <w:rFonts w:ascii="Calibri" w:hAnsi="Calibri" w:cs="Arial"/>
          <w:color w:val="000000"/>
          <w:sz w:val="22"/>
          <w:szCs w:val="22"/>
        </w:rPr>
        <w:t>ces</w:t>
      </w:r>
      <w:r w:rsidRPr="00253ADC">
        <w:rPr>
          <w:rFonts w:ascii="Calibri" w:hAnsi="Calibri" w:cs="Arial"/>
          <w:color w:val="000000"/>
          <w:sz w:val="22"/>
          <w:szCs w:val="22"/>
        </w:rPr>
        <w:t xml:space="preserve"> mesures n'ont pas permis de mettre fin à l'absentéisme de l'enfant, le </w:t>
      </w:r>
      <w:r>
        <w:rPr>
          <w:rFonts w:ascii="Calibri" w:hAnsi="Calibri" w:cs="Arial"/>
          <w:color w:val="000000"/>
          <w:sz w:val="22"/>
          <w:szCs w:val="22"/>
        </w:rPr>
        <w:t>DASEN</w:t>
      </w:r>
      <w:r w:rsidRPr="00253ADC">
        <w:rPr>
          <w:rFonts w:ascii="Calibri" w:hAnsi="Calibri" w:cs="Arial"/>
          <w:color w:val="000000"/>
          <w:sz w:val="22"/>
          <w:szCs w:val="22"/>
        </w:rPr>
        <w:t>, agissant sur délégation du recteur d'académie, saisit le procureur de la République des faits</w:t>
      </w:r>
      <w:r>
        <w:rPr>
          <w:rFonts w:ascii="Calibri" w:hAnsi="Calibri" w:cs="Arial"/>
          <w:color w:val="000000"/>
          <w:sz w:val="22"/>
          <w:szCs w:val="22"/>
        </w:rPr>
        <w:t>, afin qu’une procédure pénale soit engagée.</w:t>
      </w:r>
    </w:p>
    <w:p w14:paraId="2C44429E" w14:textId="51BC782C" w:rsidR="00253ADC" w:rsidRDefault="00253ADC" w:rsidP="00E1313B">
      <w:pPr>
        <w:jc w:val="both"/>
        <w:rPr>
          <w:rFonts w:ascii="Calibri" w:hAnsi="Calibri" w:cs="Arial"/>
          <w:color w:val="000000"/>
          <w:sz w:val="22"/>
          <w:szCs w:val="22"/>
        </w:rPr>
      </w:pPr>
    </w:p>
    <w:p w14:paraId="465B027B" w14:textId="4D8335D1" w:rsidR="00253ADC" w:rsidRPr="00670319" w:rsidRDefault="00253ADC" w:rsidP="00253ADC">
      <w:pPr>
        <w:jc w:val="both"/>
        <w:rPr>
          <w:rFonts w:ascii="Calibri" w:hAnsi="Calibri" w:cs="Arial"/>
          <w:color w:val="000000"/>
          <w:sz w:val="22"/>
          <w:szCs w:val="22"/>
        </w:rPr>
      </w:pPr>
      <w:r>
        <w:rPr>
          <w:rFonts w:ascii="Calibri" w:hAnsi="Calibri" w:cs="Arial"/>
          <w:color w:val="000000"/>
          <w:sz w:val="22"/>
          <w:szCs w:val="22"/>
        </w:rPr>
        <w:lastRenderedPageBreak/>
        <w:t>En effet, l’article</w:t>
      </w:r>
      <w:r w:rsidRPr="00253ADC">
        <w:rPr>
          <w:rFonts w:ascii="Calibri" w:hAnsi="Calibri" w:cs="Arial"/>
          <w:color w:val="000000"/>
          <w:sz w:val="22"/>
          <w:szCs w:val="22"/>
        </w:rPr>
        <w:t xml:space="preserve"> R</w:t>
      </w:r>
      <w:r>
        <w:rPr>
          <w:rFonts w:ascii="Calibri" w:hAnsi="Calibri" w:cs="Arial"/>
          <w:color w:val="000000"/>
          <w:sz w:val="22"/>
          <w:szCs w:val="22"/>
        </w:rPr>
        <w:t>.</w:t>
      </w:r>
      <w:r w:rsidRPr="00253ADC">
        <w:rPr>
          <w:rFonts w:ascii="Calibri" w:hAnsi="Calibri" w:cs="Arial"/>
          <w:color w:val="000000"/>
          <w:sz w:val="22"/>
          <w:szCs w:val="22"/>
        </w:rPr>
        <w:t xml:space="preserve">624-7 </w:t>
      </w:r>
      <w:r>
        <w:rPr>
          <w:rFonts w:ascii="Calibri" w:hAnsi="Calibri" w:cs="Arial"/>
          <w:color w:val="000000"/>
          <w:sz w:val="22"/>
          <w:szCs w:val="22"/>
        </w:rPr>
        <w:t>du code pénal punit </w:t>
      </w:r>
      <w:r w:rsidR="00225691">
        <w:rPr>
          <w:rFonts w:ascii="Calibri" w:hAnsi="Calibri" w:cs="Arial"/>
          <w:color w:val="000000"/>
          <w:sz w:val="22"/>
          <w:szCs w:val="22"/>
        </w:rPr>
        <w:t xml:space="preserve">d’une amende de 750 euros maximum </w:t>
      </w:r>
      <w:r>
        <w:rPr>
          <w:rFonts w:ascii="Calibri" w:hAnsi="Calibri" w:cs="Arial"/>
          <w:color w:val="000000"/>
          <w:sz w:val="22"/>
          <w:szCs w:val="22"/>
        </w:rPr>
        <w:t>l</w:t>
      </w:r>
      <w:r w:rsidRPr="00253ADC">
        <w:rPr>
          <w:rFonts w:ascii="Calibri" w:hAnsi="Calibri" w:cs="Arial"/>
          <w:color w:val="000000"/>
          <w:sz w:val="22"/>
          <w:szCs w:val="22"/>
        </w:rPr>
        <w:t xml:space="preserve">e fait, après avertissement donné par le </w:t>
      </w:r>
      <w:r>
        <w:rPr>
          <w:rFonts w:ascii="Calibri" w:hAnsi="Calibri" w:cs="Arial"/>
          <w:color w:val="000000"/>
          <w:sz w:val="22"/>
          <w:szCs w:val="22"/>
        </w:rPr>
        <w:t>DASEN,</w:t>
      </w:r>
      <w:r w:rsidRPr="00253ADC">
        <w:rPr>
          <w:rFonts w:ascii="Calibri" w:hAnsi="Calibri" w:cs="Arial"/>
          <w:color w:val="000000"/>
          <w:sz w:val="22"/>
          <w:szCs w:val="22"/>
        </w:rPr>
        <w:t xml:space="preserve"> </w:t>
      </w:r>
      <w:r>
        <w:rPr>
          <w:rFonts w:ascii="Calibri" w:hAnsi="Calibri" w:cs="Arial"/>
          <w:color w:val="000000"/>
          <w:sz w:val="22"/>
          <w:szCs w:val="22"/>
        </w:rPr>
        <w:t>« </w:t>
      </w:r>
      <w:r w:rsidRPr="00253ADC">
        <w:rPr>
          <w:rFonts w:ascii="Calibri" w:hAnsi="Calibri" w:cs="Arial"/>
          <w:i/>
          <w:iCs/>
          <w:color w:val="000000"/>
          <w:sz w:val="22"/>
          <w:szCs w:val="22"/>
        </w:rPr>
        <w:t>de ne pas imposer à l'enfant l'obligation d'assiduité scolaire sans faire connaître de motif légitime ou d'excuse valable ou en donnant des motifs d'absence inexacts</w:t>
      </w:r>
      <w:r>
        <w:rPr>
          <w:rFonts w:ascii="Calibri" w:hAnsi="Calibri" w:cs="Arial"/>
          <w:color w:val="000000"/>
          <w:sz w:val="22"/>
          <w:szCs w:val="22"/>
        </w:rPr>
        <w:t> ».</w:t>
      </w:r>
    </w:p>
    <w:p w14:paraId="0B5798CA" w14:textId="77777777" w:rsidR="00315130" w:rsidRDefault="00315130" w:rsidP="00315130">
      <w:pPr>
        <w:shd w:val="clear" w:color="auto" w:fill="FFFFFF"/>
        <w:jc w:val="both"/>
        <w:rPr>
          <w:rFonts w:ascii="Calibri" w:hAnsi="Calibri" w:cs="Arial"/>
          <w:color w:val="000000"/>
          <w:sz w:val="22"/>
          <w:szCs w:val="22"/>
        </w:rPr>
      </w:pPr>
    </w:p>
    <w:p w14:paraId="69C606EB" w14:textId="14946BCC" w:rsidR="00E25114" w:rsidRPr="00225691" w:rsidRDefault="003D06CB" w:rsidP="00315130">
      <w:pPr>
        <w:shd w:val="clear" w:color="auto" w:fill="FFFFFF"/>
        <w:jc w:val="both"/>
        <w:rPr>
          <w:rFonts w:ascii="Calibri" w:hAnsi="Calibri" w:cs="Arial"/>
          <w:color w:val="000000"/>
          <w:sz w:val="22"/>
          <w:szCs w:val="22"/>
        </w:rPr>
      </w:pPr>
      <w:r w:rsidRPr="00225691">
        <w:rPr>
          <w:rFonts w:ascii="Calibri" w:hAnsi="Calibri" w:cs="Arial"/>
          <w:color w:val="000000"/>
          <w:sz w:val="22"/>
          <w:szCs w:val="22"/>
        </w:rPr>
        <w:t>Néanmoins, compte tenu de la situation actuelle,</w:t>
      </w:r>
      <w:r w:rsidR="005801AB" w:rsidRPr="00225691">
        <w:rPr>
          <w:rFonts w:ascii="Calibri" w:hAnsi="Calibri" w:cs="Arial"/>
          <w:color w:val="000000"/>
          <w:sz w:val="22"/>
          <w:szCs w:val="22"/>
        </w:rPr>
        <w:t xml:space="preserve"> et en particulier du </w:t>
      </w:r>
      <w:r w:rsidR="00253ADC" w:rsidRPr="00225691">
        <w:rPr>
          <w:rFonts w:ascii="Calibri" w:hAnsi="Calibri" w:cs="Arial"/>
          <w:color w:val="000000"/>
          <w:sz w:val="22"/>
          <w:szCs w:val="22"/>
        </w:rPr>
        <w:t>peu</w:t>
      </w:r>
      <w:r w:rsidR="005801AB" w:rsidRPr="00225691">
        <w:rPr>
          <w:rFonts w:ascii="Calibri" w:hAnsi="Calibri" w:cs="Arial"/>
          <w:color w:val="000000"/>
          <w:sz w:val="22"/>
          <w:szCs w:val="22"/>
        </w:rPr>
        <w:t xml:space="preserve"> de jours </w:t>
      </w:r>
      <w:r w:rsidR="00253ADC" w:rsidRPr="00225691">
        <w:rPr>
          <w:rFonts w:ascii="Calibri" w:hAnsi="Calibri" w:cs="Arial"/>
          <w:color w:val="000000"/>
          <w:sz w:val="22"/>
          <w:szCs w:val="22"/>
        </w:rPr>
        <w:t>d’ici à</w:t>
      </w:r>
      <w:r w:rsidR="005801AB" w:rsidRPr="00225691">
        <w:rPr>
          <w:rFonts w:ascii="Calibri" w:hAnsi="Calibri" w:cs="Arial"/>
          <w:color w:val="000000"/>
          <w:sz w:val="22"/>
          <w:szCs w:val="22"/>
        </w:rPr>
        <w:t xml:space="preserve"> la fin de l’année scolaire,</w:t>
      </w:r>
      <w:r w:rsidRPr="00225691">
        <w:rPr>
          <w:rFonts w:ascii="Calibri" w:hAnsi="Calibri" w:cs="Arial"/>
          <w:color w:val="000000"/>
          <w:sz w:val="22"/>
          <w:szCs w:val="22"/>
        </w:rPr>
        <w:t xml:space="preserve"> il semble </w:t>
      </w:r>
      <w:r w:rsidR="00253ADC" w:rsidRPr="00225691">
        <w:rPr>
          <w:rFonts w:ascii="Calibri" w:hAnsi="Calibri" w:cs="Arial"/>
          <w:color w:val="000000"/>
          <w:sz w:val="22"/>
          <w:szCs w:val="22"/>
        </w:rPr>
        <w:t xml:space="preserve">extrêmement </w:t>
      </w:r>
      <w:r w:rsidRPr="00225691">
        <w:rPr>
          <w:rFonts w:ascii="Calibri" w:hAnsi="Calibri" w:cs="Arial"/>
          <w:color w:val="000000"/>
          <w:sz w:val="22"/>
          <w:szCs w:val="22"/>
        </w:rPr>
        <w:t xml:space="preserve">peu probable que ces mesures de sanction </w:t>
      </w:r>
      <w:r w:rsidR="00253ADC" w:rsidRPr="00225691">
        <w:rPr>
          <w:rFonts w:ascii="Calibri" w:hAnsi="Calibri" w:cs="Arial"/>
          <w:color w:val="000000"/>
          <w:sz w:val="22"/>
          <w:szCs w:val="22"/>
        </w:rPr>
        <w:t>puissent être</w:t>
      </w:r>
      <w:r w:rsidRPr="00225691">
        <w:rPr>
          <w:rFonts w:ascii="Calibri" w:hAnsi="Calibri" w:cs="Arial"/>
          <w:color w:val="000000"/>
          <w:sz w:val="22"/>
          <w:szCs w:val="22"/>
        </w:rPr>
        <w:t xml:space="preserve"> mise</w:t>
      </w:r>
      <w:r w:rsidR="005801AB" w:rsidRPr="00225691">
        <w:rPr>
          <w:rFonts w:ascii="Calibri" w:hAnsi="Calibri" w:cs="Arial"/>
          <w:color w:val="000000"/>
          <w:sz w:val="22"/>
          <w:szCs w:val="22"/>
        </w:rPr>
        <w:t>s</w:t>
      </w:r>
      <w:r w:rsidRPr="00225691">
        <w:rPr>
          <w:rFonts w:ascii="Calibri" w:hAnsi="Calibri" w:cs="Arial"/>
          <w:color w:val="000000"/>
          <w:sz w:val="22"/>
          <w:szCs w:val="22"/>
        </w:rPr>
        <w:t xml:space="preserve"> en œuvre. </w:t>
      </w:r>
    </w:p>
    <w:p w14:paraId="04E7D90E" w14:textId="77777777" w:rsidR="00C306DF" w:rsidRPr="00E95066" w:rsidRDefault="00C306DF" w:rsidP="00E1313B">
      <w:pPr>
        <w:shd w:val="clear" w:color="auto" w:fill="FFFFFF"/>
        <w:rPr>
          <w:rFonts w:ascii="Calibri" w:eastAsia="Times New Roman" w:hAnsi="Calibri" w:cs="Arial"/>
          <w:b/>
          <w:bCs/>
          <w:color w:val="000000"/>
          <w:sz w:val="22"/>
          <w:szCs w:val="22"/>
        </w:rPr>
      </w:pPr>
    </w:p>
    <w:p w14:paraId="3DDC3E5B" w14:textId="65C8B431" w:rsidR="00B2431D" w:rsidRPr="00B2431D" w:rsidRDefault="00B2431D" w:rsidP="00B2431D">
      <w:pPr>
        <w:rPr>
          <w:rFonts w:ascii="Calibri" w:eastAsia="Times New Roman" w:hAnsi="Calibri" w:cs="Arial"/>
          <w:b/>
          <w:bCs/>
          <w:color w:val="000000"/>
          <w:sz w:val="22"/>
          <w:szCs w:val="22"/>
        </w:rPr>
      </w:pPr>
      <w:r>
        <w:rPr>
          <w:rFonts w:ascii="Calibri" w:eastAsia="Times New Roman" w:hAnsi="Calibri" w:cs="Arial"/>
          <w:b/>
          <w:bCs/>
          <w:color w:val="000000"/>
          <w:sz w:val="22"/>
          <w:szCs w:val="22"/>
        </w:rPr>
        <w:t>4</w:t>
      </w:r>
      <w:r>
        <w:rPr>
          <w:rFonts w:ascii="Calibri" w:eastAsia="Times New Roman" w:hAnsi="Calibri" w:cs="Arial"/>
          <w:b/>
          <w:bCs/>
          <w:color w:val="000000"/>
          <w:sz w:val="22"/>
          <w:szCs w:val="22"/>
        </w:rPr>
        <w:tab/>
        <w:t>L’obligation d’accueil</w:t>
      </w:r>
      <w:r w:rsidRPr="00B2431D">
        <w:rPr>
          <w:rFonts w:ascii="Calibri" w:eastAsia="Times New Roman" w:hAnsi="Calibri" w:cs="Arial"/>
          <w:b/>
          <w:bCs/>
          <w:color w:val="000000"/>
          <w:sz w:val="22"/>
          <w:szCs w:val="22"/>
        </w:rPr>
        <w:t xml:space="preserve"> des élèves </w:t>
      </w:r>
      <w:r w:rsidR="007E7319">
        <w:rPr>
          <w:rFonts w:ascii="Calibri" w:eastAsia="Times New Roman" w:hAnsi="Calibri" w:cs="Arial"/>
          <w:b/>
          <w:bCs/>
          <w:color w:val="000000"/>
          <w:sz w:val="22"/>
          <w:szCs w:val="22"/>
        </w:rPr>
        <w:t>par les établissements d’enseignement</w:t>
      </w:r>
    </w:p>
    <w:p w14:paraId="0817F664" w14:textId="77777777" w:rsidR="00B2431D" w:rsidRDefault="00B2431D" w:rsidP="00B2431D">
      <w:pPr>
        <w:rPr>
          <w:rFonts w:ascii="Calibri" w:eastAsia="Times New Roman" w:hAnsi="Calibri" w:cs="Arial"/>
          <w:bCs/>
          <w:color w:val="000000"/>
          <w:sz w:val="22"/>
          <w:szCs w:val="22"/>
        </w:rPr>
      </w:pPr>
    </w:p>
    <w:p w14:paraId="789BE685" w14:textId="3A3EF5E3" w:rsidR="00564795" w:rsidRDefault="00540D64" w:rsidP="00D830B6">
      <w:pPr>
        <w:jc w:val="both"/>
        <w:rPr>
          <w:rFonts w:ascii="Calibri" w:hAnsi="Calibri" w:cs="Arial"/>
          <w:color w:val="000000"/>
          <w:sz w:val="22"/>
          <w:szCs w:val="22"/>
        </w:rPr>
      </w:pPr>
      <w:r>
        <w:rPr>
          <w:rFonts w:ascii="Calibri" w:hAnsi="Calibri" w:cs="Arial"/>
          <w:color w:val="000000"/>
          <w:sz w:val="22"/>
          <w:szCs w:val="22"/>
        </w:rPr>
        <w:t xml:space="preserve">La </w:t>
      </w:r>
      <w:r w:rsidR="00564795">
        <w:rPr>
          <w:rFonts w:ascii="Calibri" w:hAnsi="Calibri" w:cs="Arial"/>
          <w:color w:val="000000"/>
          <w:sz w:val="22"/>
          <w:szCs w:val="22"/>
        </w:rPr>
        <w:t>jurisprudence</w:t>
      </w:r>
      <w:r>
        <w:rPr>
          <w:rFonts w:ascii="Calibri" w:hAnsi="Calibri" w:cs="Arial"/>
          <w:color w:val="000000"/>
          <w:sz w:val="22"/>
          <w:szCs w:val="22"/>
        </w:rPr>
        <w:t xml:space="preserve"> administrative s’est prononcée plusieurs fois à propos </w:t>
      </w:r>
      <w:r w:rsidR="00256F88">
        <w:rPr>
          <w:rFonts w:ascii="Calibri" w:hAnsi="Calibri" w:cs="Arial"/>
          <w:color w:val="000000"/>
          <w:sz w:val="22"/>
          <w:szCs w:val="22"/>
        </w:rPr>
        <w:t xml:space="preserve">du droit à la scolarisation des </w:t>
      </w:r>
      <w:r w:rsidR="00564795">
        <w:rPr>
          <w:rFonts w:ascii="Calibri" w:hAnsi="Calibri" w:cs="Arial"/>
          <w:color w:val="000000"/>
          <w:sz w:val="22"/>
          <w:szCs w:val="22"/>
        </w:rPr>
        <w:t xml:space="preserve">enfants. </w:t>
      </w:r>
    </w:p>
    <w:p w14:paraId="3B95CF09" w14:textId="77777777" w:rsidR="00564795" w:rsidRDefault="00564795" w:rsidP="00D830B6">
      <w:pPr>
        <w:jc w:val="both"/>
        <w:rPr>
          <w:rFonts w:ascii="Calibri" w:hAnsi="Calibri" w:cs="Arial"/>
          <w:color w:val="000000"/>
          <w:sz w:val="22"/>
          <w:szCs w:val="22"/>
        </w:rPr>
      </w:pPr>
    </w:p>
    <w:p w14:paraId="1314C7CF" w14:textId="6B782BC1" w:rsidR="00DC6B2C" w:rsidRDefault="00564795" w:rsidP="00D830B6">
      <w:pPr>
        <w:jc w:val="both"/>
        <w:rPr>
          <w:rFonts w:ascii="Calibri" w:hAnsi="Calibri" w:cs="Arial"/>
          <w:color w:val="000000"/>
          <w:sz w:val="22"/>
          <w:szCs w:val="22"/>
          <w:u w:val="single"/>
        </w:rPr>
      </w:pPr>
      <w:r>
        <w:rPr>
          <w:rFonts w:ascii="Calibri" w:hAnsi="Calibri" w:cs="Arial"/>
          <w:color w:val="000000"/>
          <w:sz w:val="22"/>
          <w:szCs w:val="22"/>
        </w:rPr>
        <w:t>L</w:t>
      </w:r>
      <w:r w:rsidR="00D830B6">
        <w:rPr>
          <w:rFonts w:ascii="Calibri" w:hAnsi="Calibri" w:cs="Arial"/>
          <w:color w:val="000000"/>
          <w:sz w:val="22"/>
          <w:szCs w:val="22"/>
        </w:rPr>
        <w:t>e Conseil d’Etat</w:t>
      </w:r>
      <w:r w:rsidR="00E7110B">
        <w:rPr>
          <w:rFonts w:ascii="Calibri" w:hAnsi="Calibri" w:cs="Arial"/>
          <w:color w:val="000000"/>
          <w:sz w:val="22"/>
          <w:szCs w:val="22"/>
        </w:rPr>
        <w:t xml:space="preserve"> s’est </w:t>
      </w:r>
      <w:r>
        <w:rPr>
          <w:rFonts w:ascii="Calibri" w:hAnsi="Calibri" w:cs="Arial"/>
          <w:color w:val="000000"/>
          <w:sz w:val="22"/>
          <w:szCs w:val="22"/>
        </w:rPr>
        <w:t>attaché</w:t>
      </w:r>
      <w:r w:rsidR="00E7110B">
        <w:rPr>
          <w:rFonts w:ascii="Calibri" w:hAnsi="Calibri" w:cs="Arial"/>
          <w:color w:val="000000"/>
          <w:sz w:val="22"/>
          <w:szCs w:val="22"/>
        </w:rPr>
        <w:t xml:space="preserve"> à rechercher si l’Etat </w:t>
      </w:r>
      <w:r w:rsidR="00A54245">
        <w:rPr>
          <w:rFonts w:ascii="Calibri" w:hAnsi="Calibri" w:cs="Arial"/>
          <w:color w:val="000000"/>
          <w:sz w:val="22"/>
          <w:szCs w:val="22"/>
        </w:rPr>
        <w:t>prenait</w:t>
      </w:r>
      <w:r w:rsidR="00E7110B">
        <w:rPr>
          <w:rFonts w:ascii="Calibri" w:hAnsi="Calibri" w:cs="Arial"/>
          <w:color w:val="000000"/>
          <w:sz w:val="22"/>
          <w:szCs w:val="22"/>
        </w:rPr>
        <w:t xml:space="preserve"> les mesures nécessaires </w:t>
      </w:r>
      <w:r w:rsidR="00A54245">
        <w:rPr>
          <w:rFonts w:ascii="Calibri" w:hAnsi="Calibri" w:cs="Arial"/>
          <w:color w:val="000000"/>
          <w:sz w:val="22"/>
          <w:szCs w:val="22"/>
        </w:rPr>
        <w:t xml:space="preserve">afin de </w:t>
      </w:r>
      <w:r w:rsidR="00256F88">
        <w:rPr>
          <w:rFonts w:ascii="Calibri" w:hAnsi="Calibri" w:cs="Arial"/>
          <w:color w:val="000000"/>
          <w:sz w:val="22"/>
          <w:szCs w:val="22"/>
        </w:rPr>
        <w:t xml:space="preserve">permettre le caractère effectif </w:t>
      </w:r>
      <w:r>
        <w:rPr>
          <w:rFonts w:ascii="Calibri" w:hAnsi="Calibri" w:cs="Arial"/>
          <w:color w:val="000000"/>
          <w:sz w:val="22"/>
          <w:szCs w:val="22"/>
        </w:rPr>
        <w:t>de ce droit à la scolarisation</w:t>
      </w:r>
      <w:r w:rsidR="00253ADC">
        <w:rPr>
          <w:rFonts w:ascii="Calibri" w:hAnsi="Calibri" w:cs="Arial"/>
          <w:color w:val="000000"/>
          <w:sz w:val="22"/>
          <w:szCs w:val="22"/>
        </w:rPr>
        <w:t>, dans le cas particulier</w:t>
      </w:r>
      <w:r>
        <w:rPr>
          <w:rFonts w:ascii="Calibri" w:hAnsi="Calibri" w:cs="Arial"/>
          <w:color w:val="000000"/>
          <w:sz w:val="22"/>
          <w:szCs w:val="22"/>
        </w:rPr>
        <w:t xml:space="preserve"> des enfants handicapés ; i</w:t>
      </w:r>
      <w:r w:rsidR="00256F88">
        <w:rPr>
          <w:rFonts w:ascii="Calibri" w:hAnsi="Calibri" w:cs="Arial"/>
          <w:color w:val="000000"/>
          <w:sz w:val="22"/>
          <w:szCs w:val="22"/>
        </w:rPr>
        <w:t>l a jugé que</w:t>
      </w:r>
      <w:r w:rsidR="006A4C37">
        <w:rPr>
          <w:rFonts w:ascii="Calibri" w:hAnsi="Calibri" w:cs="Arial"/>
          <w:color w:val="000000"/>
          <w:sz w:val="22"/>
          <w:szCs w:val="22"/>
        </w:rPr>
        <w:t> </w:t>
      </w:r>
      <w:r w:rsidR="006A4C37" w:rsidRPr="00A44FF9">
        <w:rPr>
          <w:rFonts w:ascii="Calibri" w:hAnsi="Calibri" w:cs="Arial"/>
          <w:color w:val="000000"/>
          <w:sz w:val="22"/>
          <w:szCs w:val="22"/>
        </w:rPr>
        <w:t xml:space="preserve">: </w:t>
      </w:r>
    </w:p>
    <w:p w14:paraId="3207BADC" w14:textId="77777777" w:rsidR="006A4C37" w:rsidRDefault="006A4C37" w:rsidP="00D830B6">
      <w:pPr>
        <w:jc w:val="both"/>
        <w:rPr>
          <w:rFonts w:ascii="Calibri" w:hAnsi="Calibri" w:cs="Arial"/>
          <w:color w:val="000000"/>
          <w:sz w:val="22"/>
          <w:szCs w:val="22"/>
          <w:u w:val="single"/>
        </w:rPr>
      </w:pPr>
    </w:p>
    <w:p w14:paraId="09F8030E" w14:textId="5D1BD3C8" w:rsidR="006A4C37" w:rsidRPr="006A4C37" w:rsidRDefault="006A4C37" w:rsidP="006A4C37">
      <w:pPr>
        <w:ind w:left="708"/>
        <w:jc w:val="both"/>
        <w:rPr>
          <w:rFonts w:ascii="Calibri" w:hAnsi="Calibri" w:cs="Arial"/>
          <w:color w:val="000000"/>
          <w:sz w:val="22"/>
          <w:szCs w:val="22"/>
        </w:rPr>
      </w:pPr>
      <w:r>
        <w:rPr>
          <w:rFonts w:ascii="Calibri" w:hAnsi="Calibri" w:cs="Arial"/>
          <w:color w:val="000000"/>
          <w:sz w:val="22"/>
          <w:szCs w:val="22"/>
        </w:rPr>
        <w:t>« </w:t>
      </w:r>
      <w:r w:rsidRPr="006A4C37">
        <w:rPr>
          <w:rFonts w:ascii="Calibri" w:hAnsi="Calibri" w:cs="Arial"/>
          <w:i/>
          <w:color w:val="000000"/>
          <w:sz w:val="22"/>
          <w:szCs w:val="22"/>
        </w:rPr>
        <w:t xml:space="preserve">Considérant qu'aux termes de l'article L. 111-1 du code de l'éducation dans sa rédaction applicable à l'espèce : Le droit à l'éducation est garanti à chacun afin de permettre de développer sa personnalité, d'élever son niveau de formation initiale et continue, de s'insérer dans la vie sociale, d'exercer sa citoyenneté ; qu'aux termes de l'article L. 112-1 du même code dans sa rédaction applicable à l'espèce : Les enfants ou adolescents handicapés sont soumis à l'obligation éducative. Ils satisfont à cette obligation en recevant soit une éducation ordinaire, soit, à défaut, une éducation spéciale, déterminée en fonction des besoins particuliers de chacun d'eux par la commission départementale d'éducation spéciale ; qu'aux termes de l'article L. 351-1 du même code dans sa rédaction applicable à l'espèce : (...) L'Etat prend en charge les dépenses d'enseignement et de première formation professionnelle des enfants et adolescents handicapés : / 1° Soit, de préférence, en accueillant dans des classes ordinaires (...) tous les enfants susceptibles d'y être admis malgré leur handicap ; / 2° Soit en mettant du personnel qualifié relevant du ministère chargé de l'éducation nationale à la disposition d'établissements ou services créés et entretenus par d'autres départements ministériels, par des personnes morales de droit public ou par des groupements ou organismes à but non lucratif conventionnés à cet effet ; dans ce cas, le ministre chargé de l'éducation nationale participe au contrôle de l'enseignement dispensé dans ces établissements ou services ; / 3° Soit en passant avec les établissements d'enseignement privés (...) les contrats prévus par le titre IV du livre IV du présent code (...) ; qu'aux termes de l'article L. 112-3 du même code dans sa rédaction applicable à l'espèce : L'éducation spéciale associe des actions pédagogiques, psychologiques, sociales, médicales et paramédicales ; elle est assurée soit dans des établissements ordinaires, soit dans des établissements ou par des services spécialisés ; et qu'aux termes de l'article L. 351-2 du même code dans sa rédaction applicable à l'espèce : La commission départementale de l'éducation spéciale prévue à l'article L. 242-2 du code de l'action sociale et des familles désigne les établissements ou les services ou à titre exceptionnel l'établissement ou le service dispensant l'éducation spéciale correspondant aux besoins de l'enfant ou de l'adolescent et en mesure de l'accueillir. / La décision de la commission s'impose aux établissements scolaires ordinaires et aux établissements d'éducation spéciale dans la limite de la spécialité au titre de laquelle ils ont été autorisés ou agréés ; </w:t>
      </w:r>
      <w:r w:rsidRPr="006A4C37">
        <w:rPr>
          <w:rFonts w:ascii="Calibri" w:hAnsi="Calibri" w:cs="Arial"/>
          <w:i/>
          <w:color w:val="000000"/>
          <w:sz w:val="22"/>
          <w:szCs w:val="22"/>
          <w:u w:val="single"/>
        </w:rPr>
        <w:t xml:space="preserve">qu'il résulte de ces dispositions, d'une part, que, le droit à l'éducation étant garanti à chacun quelles que soient les différences de situation, et, d'autre part, que l'obligation scolaire s'appliquant à tous, les difficultés particulières que rencontrent les enfants handicapés ne sauraient avoir pour effet ni de les priver de ce droit, ni de faire obstacle au respect de cette obligation ; qu'il incombe à l'Etat, au titre de sa mission d'organisation générale du service public de l'éducation, de prendre l'ensemble des mesures et de mettre en </w:t>
      </w:r>
      <w:r w:rsidR="00C078DA" w:rsidRPr="006A4C37">
        <w:rPr>
          <w:rFonts w:ascii="Calibri" w:hAnsi="Calibri" w:cs="Arial"/>
          <w:i/>
          <w:color w:val="000000"/>
          <w:sz w:val="22"/>
          <w:szCs w:val="22"/>
          <w:u w:val="single"/>
        </w:rPr>
        <w:t>œuvre</w:t>
      </w:r>
      <w:r w:rsidRPr="006A4C37">
        <w:rPr>
          <w:rFonts w:ascii="Calibri" w:hAnsi="Calibri" w:cs="Arial"/>
          <w:i/>
          <w:color w:val="000000"/>
          <w:sz w:val="22"/>
          <w:szCs w:val="22"/>
          <w:u w:val="single"/>
        </w:rPr>
        <w:t xml:space="preserve"> les moyens nécessaires pour que ce droit et cette obligation aient, pour les </w:t>
      </w:r>
      <w:r w:rsidRPr="006A4C37">
        <w:rPr>
          <w:rFonts w:ascii="Calibri" w:hAnsi="Calibri" w:cs="Arial"/>
          <w:i/>
          <w:color w:val="000000"/>
          <w:sz w:val="22"/>
          <w:szCs w:val="22"/>
          <w:u w:val="single"/>
        </w:rPr>
        <w:lastRenderedPageBreak/>
        <w:t>enfants handicapés, un caractère effectif ; que la carence de l'Etat est constitutive d'une faute de nature à engager sa responsabilité, sans que l'administration puisse utilement se prévaloir de l'insuffisance des structures d'accueil existantes ou du fait que des allocations compensatoires sont allouées aux parents d'enfants handicapés, celles-ci n'ayant pas un tel objet </w:t>
      </w:r>
      <w:r>
        <w:rPr>
          <w:rFonts w:ascii="Calibri" w:hAnsi="Calibri" w:cs="Arial"/>
          <w:color w:val="000000"/>
          <w:sz w:val="22"/>
          <w:szCs w:val="22"/>
        </w:rPr>
        <w:t>» (</w:t>
      </w:r>
      <w:hyperlink r:id="rId20" w:history="1">
        <w:r w:rsidRPr="00FF30E5">
          <w:rPr>
            <w:rStyle w:val="Lienhypertexte"/>
            <w:rFonts w:ascii="Calibri" w:hAnsi="Calibri" w:cs="Arial"/>
            <w:sz w:val="22"/>
            <w:szCs w:val="22"/>
          </w:rPr>
          <w:t>CE, 8 avril 2009, M. et Mme A., n°311434</w:t>
        </w:r>
      </w:hyperlink>
      <w:r>
        <w:rPr>
          <w:rFonts w:ascii="Calibri" w:hAnsi="Calibri" w:cs="Arial"/>
          <w:color w:val="000000"/>
          <w:sz w:val="22"/>
          <w:szCs w:val="22"/>
        </w:rPr>
        <w:t>).</w:t>
      </w:r>
    </w:p>
    <w:p w14:paraId="44193AF0" w14:textId="77777777" w:rsidR="00DC6B2C" w:rsidRDefault="00DC6B2C" w:rsidP="00AA7E11">
      <w:pPr>
        <w:jc w:val="both"/>
        <w:rPr>
          <w:rFonts w:ascii="Calibri" w:hAnsi="Calibri" w:cs="Arial"/>
          <w:color w:val="000000"/>
          <w:sz w:val="22"/>
          <w:szCs w:val="22"/>
        </w:rPr>
      </w:pPr>
    </w:p>
    <w:p w14:paraId="5C4F0524" w14:textId="7C33761C" w:rsidR="00564795" w:rsidRPr="0059384A" w:rsidRDefault="00A44FF9" w:rsidP="00564795">
      <w:pPr>
        <w:jc w:val="both"/>
        <w:rPr>
          <w:rFonts w:ascii="Calibri" w:hAnsi="Calibri"/>
          <w:sz w:val="22"/>
          <w:szCs w:val="22"/>
        </w:rPr>
      </w:pPr>
      <w:r>
        <w:rPr>
          <w:rFonts w:ascii="Calibri" w:hAnsi="Calibri" w:cs="Arial"/>
          <w:color w:val="000000"/>
          <w:sz w:val="22"/>
          <w:szCs w:val="22"/>
        </w:rPr>
        <w:t>Par ailleurs, le</w:t>
      </w:r>
      <w:r w:rsidR="007F5DCE">
        <w:rPr>
          <w:rFonts w:ascii="Calibri" w:hAnsi="Calibri"/>
          <w:sz w:val="22"/>
          <w:szCs w:val="22"/>
        </w:rPr>
        <w:t xml:space="preserve"> juge administratif considère que la privation pour un enfant</w:t>
      </w:r>
      <w:r w:rsidR="007B32CE">
        <w:rPr>
          <w:rFonts w:ascii="Calibri" w:hAnsi="Calibri"/>
          <w:sz w:val="22"/>
          <w:szCs w:val="22"/>
        </w:rPr>
        <w:t xml:space="preserve"> </w:t>
      </w:r>
      <w:r w:rsidR="007F5DCE">
        <w:rPr>
          <w:rFonts w:ascii="Calibri" w:hAnsi="Calibri"/>
          <w:sz w:val="22"/>
          <w:szCs w:val="22"/>
        </w:rPr>
        <w:t xml:space="preserve">de toute possibilité de bénéficier d’une scolarisation selon les modalités que </w:t>
      </w:r>
      <w:r w:rsidR="007B32CE">
        <w:rPr>
          <w:rFonts w:ascii="Calibri" w:hAnsi="Calibri"/>
          <w:sz w:val="22"/>
          <w:szCs w:val="22"/>
        </w:rPr>
        <w:t>le législateur a défini</w:t>
      </w:r>
      <w:r w:rsidR="007F5DCE">
        <w:rPr>
          <w:rFonts w:ascii="Calibri" w:hAnsi="Calibri"/>
          <w:sz w:val="22"/>
          <w:szCs w:val="22"/>
        </w:rPr>
        <w:t xml:space="preserve"> afin </w:t>
      </w:r>
      <w:r w:rsidR="007F5DCE" w:rsidRPr="00573F0D">
        <w:rPr>
          <w:rFonts w:ascii="Calibri" w:hAnsi="Calibri"/>
          <w:sz w:val="22"/>
          <w:szCs w:val="22"/>
        </w:rPr>
        <w:t>d’assurer le respect de l’exigence constitutionnelle d’égal accès à l’instruction, est susceptible de constituer une atteinte grave et manifestement illég</w:t>
      </w:r>
      <w:r w:rsidR="00AA7E11">
        <w:rPr>
          <w:rFonts w:ascii="Calibri" w:hAnsi="Calibri"/>
          <w:sz w:val="22"/>
          <w:szCs w:val="22"/>
        </w:rPr>
        <w:t xml:space="preserve">ale à une liberté fondamentale </w:t>
      </w:r>
      <w:r w:rsidR="007F5DCE">
        <w:rPr>
          <w:rFonts w:ascii="Calibri" w:hAnsi="Calibri"/>
          <w:sz w:val="22"/>
          <w:szCs w:val="22"/>
        </w:rPr>
        <w:t>(</w:t>
      </w:r>
      <w:hyperlink r:id="rId21" w:history="1">
        <w:r w:rsidR="007F5DCE" w:rsidRPr="00EA2536">
          <w:rPr>
            <w:rStyle w:val="Lienhypertexte"/>
            <w:rFonts w:ascii="Calibri" w:hAnsi="Calibri"/>
            <w:sz w:val="22"/>
            <w:szCs w:val="22"/>
          </w:rPr>
          <w:t>CE, 27 février 2017, M. et Mme D., n°404483</w:t>
        </w:r>
      </w:hyperlink>
      <w:r w:rsidR="007F5DCE">
        <w:rPr>
          <w:rFonts w:ascii="Calibri" w:hAnsi="Calibri"/>
          <w:sz w:val="22"/>
          <w:szCs w:val="22"/>
        </w:rPr>
        <w:t xml:space="preserve"> – </w:t>
      </w:r>
      <w:hyperlink r:id="rId22" w:history="1">
        <w:r w:rsidR="007F5DCE" w:rsidRPr="00EA2536">
          <w:rPr>
            <w:rStyle w:val="Lienhypertexte"/>
            <w:rFonts w:ascii="Calibri" w:hAnsi="Calibri"/>
            <w:sz w:val="22"/>
            <w:szCs w:val="22"/>
          </w:rPr>
          <w:t>CE,</w:t>
        </w:r>
        <w:r w:rsidR="007F5DCE" w:rsidRPr="00EA2536">
          <w:rPr>
            <w:rStyle w:val="Lienhypertexte"/>
            <w:rFonts w:ascii="Calibri" w:eastAsia="Times New Roman" w:hAnsi="Calibri"/>
            <w:sz w:val="22"/>
            <w:szCs w:val="22"/>
          </w:rPr>
          <w:t xml:space="preserve"> 15 décembre 2010,</w:t>
        </w:r>
        <w:r w:rsidR="007F5DCE" w:rsidRPr="00EA2536">
          <w:rPr>
            <w:rStyle w:val="Lienhypertexte"/>
            <w:rFonts w:ascii="Calibri" w:hAnsi="Calibri"/>
            <w:sz w:val="22"/>
            <w:szCs w:val="22"/>
          </w:rPr>
          <w:t xml:space="preserve"> Ministre de l’éducation nationale, n°344729</w:t>
        </w:r>
      </w:hyperlink>
      <w:r w:rsidR="007F5DCE">
        <w:rPr>
          <w:rFonts w:ascii="Calibri" w:hAnsi="Calibri"/>
          <w:sz w:val="22"/>
          <w:szCs w:val="22"/>
        </w:rPr>
        <w:t>).</w:t>
      </w:r>
      <w:r w:rsidR="0094100E">
        <w:rPr>
          <w:rFonts w:ascii="Calibri" w:hAnsi="Calibri"/>
          <w:sz w:val="22"/>
          <w:szCs w:val="22"/>
        </w:rPr>
        <w:t xml:space="preserve"> </w:t>
      </w:r>
      <w:r w:rsidR="007B32CE">
        <w:rPr>
          <w:rFonts w:ascii="Calibri" w:hAnsi="Calibri"/>
          <w:sz w:val="22"/>
          <w:szCs w:val="22"/>
        </w:rPr>
        <w:t xml:space="preserve">Le juge administratif peut prendre toute mesure pour faire cesser une atteinte à ce droit. </w:t>
      </w:r>
      <w:r w:rsidR="00564795">
        <w:rPr>
          <w:rFonts w:ascii="Calibri" w:hAnsi="Calibri"/>
          <w:sz w:val="22"/>
          <w:szCs w:val="22"/>
        </w:rPr>
        <w:t xml:space="preserve">  </w:t>
      </w:r>
    </w:p>
    <w:p w14:paraId="0A0B8CB8" w14:textId="77777777" w:rsidR="00564795" w:rsidRDefault="00564795" w:rsidP="00AA7E11">
      <w:pPr>
        <w:jc w:val="both"/>
        <w:rPr>
          <w:rFonts w:ascii="Calibri" w:hAnsi="Calibri"/>
          <w:sz w:val="22"/>
          <w:szCs w:val="22"/>
        </w:rPr>
      </w:pPr>
    </w:p>
    <w:p w14:paraId="2BEF385F" w14:textId="32AF0192" w:rsidR="00564795" w:rsidRPr="00253ADC" w:rsidRDefault="00BB0D7F" w:rsidP="00564795">
      <w:pPr>
        <w:jc w:val="both"/>
        <w:rPr>
          <w:rFonts w:ascii="Calibri" w:hAnsi="Calibri" w:cs="Arial"/>
          <w:color w:val="000000"/>
          <w:sz w:val="22"/>
          <w:szCs w:val="22"/>
        </w:rPr>
      </w:pPr>
      <w:r w:rsidRPr="00253ADC">
        <w:rPr>
          <w:rFonts w:ascii="Calibri" w:hAnsi="Calibri" w:cs="Arial"/>
          <w:color w:val="000000"/>
          <w:sz w:val="22"/>
          <w:szCs w:val="22"/>
        </w:rPr>
        <w:t xml:space="preserve">Ces raisonnements appliqués au droit à la scolarisation des enfants handicapés, nous semble transposable à l’ensemble des élèves : </w:t>
      </w:r>
      <w:r w:rsidR="0049343A" w:rsidRPr="00253ADC">
        <w:rPr>
          <w:rFonts w:ascii="Calibri" w:hAnsi="Calibri" w:cs="Arial"/>
          <w:color w:val="000000"/>
          <w:sz w:val="22"/>
          <w:szCs w:val="22"/>
        </w:rPr>
        <w:t xml:space="preserve">le droit à la scolarisation </w:t>
      </w:r>
      <w:r w:rsidR="00FF5B30" w:rsidRPr="00253ADC">
        <w:rPr>
          <w:rFonts w:ascii="Calibri" w:hAnsi="Calibri" w:cs="Arial"/>
          <w:color w:val="000000"/>
          <w:sz w:val="22"/>
          <w:szCs w:val="22"/>
        </w:rPr>
        <w:t>étant applicable à</w:t>
      </w:r>
      <w:r w:rsidR="0049343A" w:rsidRPr="00253ADC">
        <w:rPr>
          <w:rFonts w:ascii="Calibri" w:hAnsi="Calibri" w:cs="Arial"/>
          <w:color w:val="000000"/>
          <w:sz w:val="22"/>
          <w:szCs w:val="22"/>
        </w:rPr>
        <w:t xml:space="preserve"> chaque élève, </w:t>
      </w:r>
      <w:r w:rsidR="00564795" w:rsidRPr="00253ADC">
        <w:rPr>
          <w:rFonts w:ascii="Calibri" w:hAnsi="Calibri" w:cs="Arial"/>
          <w:color w:val="000000"/>
          <w:sz w:val="22"/>
          <w:szCs w:val="22"/>
        </w:rPr>
        <w:t xml:space="preserve">l’Etat </w:t>
      </w:r>
      <w:r w:rsidR="0049343A" w:rsidRPr="00253ADC">
        <w:rPr>
          <w:rFonts w:ascii="Calibri" w:hAnsi="Calibri" w:cs="Arial"/>
          <w:color w:val="000000"/>
          <w:sz w:val="22"/>
          <w:szCs w:val="22"/>
        </w:rPr>
        <w:t>doit</w:t>
      </w:r>
      <w:r w:rsidR="00564795" w:rsidRPr="00253ADC">
        <w:rPr>
          <w:rFonts w:ascii="Calibri" w:hAnsi="Calibri" w:cs="Arial"/>
          <w:color w:val="000000"/>
          <w:sz w:val="22"/>
          <w:szCs w:val="22"/>
        </w:rPr>
        <w:t xml:space="preserve"> rendre effectif </w:t>
      </w:r>
      <w:r w:rsidR="0049343A" w:rsidRPr="00253ADC">
        <w:rPr>
          <w:rFonts w:ascii="Calibri" w:hAnsi="Calibri" w:cs="Arial"/>
          <w:color w:val="000000"/>
          <w:sz w:val="22"/>
          <w:szCs w:val="22"/>
        </w:rPr>
        <w:t>ce</w:t>
      </w:r>
      <w:r w:rsidR="00564795" w:rsidRPr="00253ADC">
        <w:rPr>
          <w:rFonts w:ascii="Calibri" w:hAnsi="Calibri" w:cs="Arial"/>
          <w:color w:val="000000"/>
          <w:sz w:val="22"/>
          <w:szCs w:val="22"/>
        </w:rPr>
        <w:t xml:space="preserve"> droit </w:t>
      </w:r>
      <w:r w:rsidR="0016423F" w:rsidRPr="00253ADC">
        <w:rPr>
          <w:rFonts w:ascii="Calibri" w:hAnsi="Calibri" w:cs="Arial"/>
          <w:color w:val="000000"/>
          <w:sz w:val="22"/>
          <w:szCs w:val="22"/>
        </w:rPr>
        <w:t>pour tous</w:t>
      </w:r>
      <w:r w:rsidR="00564795" w:rsidRPr="00253ADC">
        <w:rPr>
          <w:rFonts w:ascii="Calibri" w:hAnsi="Calibri" w:cs="Arial"/>
          <w:color w:val="000000"/>
          <w:sz w:val="22"/>
          <w:szCs w:val="22"/>
        </w:rPr>
        <w:t xml:space="preserve">. </w:t>
      </w:r>
      <w:r w:rsidR="0016423F" w:rsidRPr="00253ADC">
        <w:rPr>
          <w:rFonts w:ascii="Calibri" w:hAnsi="Calibri" w:cs="Arial"/>
          <w:color w:val="000000"/>
          <w:sz w:val="22"/>
          <w:szCs w:val="22"/>
        </w:rPr>
        <w:t xml:space="preserve">Cette liberté fondamentale doit </w:t>
      </w:r>
      <w:r w:rsidR="00073858" w:rsidRPr="00253ADC">
        <w:rPr>
          <w:rFonts w:ascii="Calibri" w:hAnsi="Calibri" w:cs="Arial"/>
          <w:color w:val="000000"/>
          <w:sz w:val="22"/>
          <w:szCs w:val="22"/>
        </w:rPr>
        <w:t xml:space="preserve">donc </w:t>
      </w:r>
      <w:r w:rsidR="0016423F" w:rsidRPr="00253ADC">
        <w:rPr>
          <w:rFonts w:ascii="Calibri" w:hAnsi="Calibri" w:cs="Arial"/>
          <w:color w:val="000000"/>
          <w:sz w:val="22"/>
          <w:szCs w:val="22"/>
        </w:rPr>
        <w:t xml:space="preserve">être protégée </w:t>
      </w:r>
      <w:r w:rsidR="005F7DCC" w:rsidRPr="00253ADC">
        <w:rPr>
          <w:rFonts w:ascii="Calibri" w:hAnsi="Calibri" w:cs="Arial"/>
          <w:color w:val="000000"/>
          <w:sz w:val="22"/>
          <w:szCs w:val="22"/>
        </w:rPr>
        <w:t>quel que</w:t>
      </w:r>
      <w:r w:rsidR="0016423F" w:rsidRPr="00253ADC">
        <w:rPr>
          <w:rFonts w:ascii="Calibri" w:hAnsi="Calibri" w:cs="Arial"/>
          <w:color w:val="000000"/>
          <w:sz w:val="22"/>
          <w:szCs w:val="22"/>
        </w:rPr>
        <w:t xml:space="preserve"> soit l’élève.</w:t>
      </w:r>
    </w:p>
    <w:p w14:paraId="52CCE846" w14:textId="77777777" w:rsidR="007F5DCE" w:rsidRDefault="007F5DCE" w:rsidP="000439D0">
      <w:pPr>
        <w:jc w:val="both"/>
        <w:rPr>
          <w:rFonts w:ascii="Calibri" w:hAnsi="Calibri" w:cs="Arial"/>
          <w:color w:val="000000"/>
          <w:sz w:val="22"/>
          <w:szCs w:val="22"/>
        </w:rPr>
      </w:pPr>
    </w:p>
    <w:p w14:paraId="74B31E87" w14:textId="026F72AD" w:rsidR="00481416" w:rsidRPr="0081795D" w:rsidRDefault="004C368D" w:rsidP="000439D0">
      <w:pPr>
        <w:jc w:val="both"/>
        <w:rPr>
          <w:rFonts w:ascii="Calibri" w:hAnsi="Calibri" w:cs="Arial"/>
          <w:color w:val="000000"/>
          <w:sz w:val="22"/>
          <w:szCs w:val="22"/>
        </w:rPr>
      </w:pPr>
      <w:r w:rsidRPr="0081795D">
        <w:rPr>
          <w:rFonts w:ascii="Calibri" w:hAnsi="Calibri" w:cs="Arial"/>
          <w:color w:val="000000"/>
          <w:sz w:val="22"/>
          <w:szCs w:val="22"/>
        </w:rPr>
        <w:t>Il</w:t>
      </w:r>
      <w:r w:rsidR="00962DB5" w:rsidRPr="0081795D">
        <w:rPr>
          <w:rFonts w:ascii="Calibri" w:hAnsi="Calibri" w:cs="Arial"/>
          <w:color w:val="000000"/>
          <w:sz w:val="22"/>
          <w:szCs w:val="22"/>
        </w:rPr>
        <w:t xml:space="preserve"> résulte </w:t>
      </w:r>
      <w:r w:rsidR="0016423F">
        <w:rPr>
          <w:rFonts w:ascii="Calibri" w:hAnsi="Calibri" w:cs="Arial"/>
          <w:color w:val="000000"/>
          <w:sz w:val="22"/>
          <w:szCs w:val="22"/>
        </w:rPr>
        <w:t>par ailleurs</w:t>
      </w:r>
      <w:r w:rsidR="00AA7E11">
        <w:rPr>
          <w:rFonts w:ascii="Calibri" w:hAnsi="Calibri" w:cs="Arial"/>
          <w:color w:val="000000"/>
          <w:sz w:val="22"/>
          <w:szCs w:val="22"/>
        </w:rPr>
        <w:t xml:space="preserve"> de </w:t>
      </w:r>
      <w:hyperlink r:id="rId23" w:history="1">
        <w:r w:rsidR="00AA7E11" w:rsidRPr="00FF30E5">
          <w:rPr>
            <w:rStyle w:val="Lienhypertexte"/>
            <w:rFonts w:ascii="Calibri" w:hAnsi="Calibri" w:cs="Arial"/>
            <w:sz w:val="22"/>
            <w:szCs w:val="22"/>
          </w:rPr>
          <w:t>L. 131-1 du code de l’éducation</w:t>
        </w:r>
      </w:hyperlink>
      <w:r w:rsidR="007E7319">
        <w:rPr>
          <w:rFonts w:ascii="Calibri" w:hAnsi="Calibri" w:cs="Arial"/>
          <w:color w:val="000000"/>
          <w:sz w:val="22"/>
          <w:szCs w:val="22"/>
        </w:rPr>
        <w:t xml:space="preserve"> </w:t>
      </w:r>
      <w:r w:rsidR="00481416" w:rsidRPr="0081795D">
        <w:rPr>
          <w:rFonts w:ascii="Calibri" w:hAnsi="Calibri" w:cs="Arial"/>
          <w:color w:val="000000"/>
          <w:sz w:val="22"/>
          <w:szCs w:val="22"/>
        </w:rPr>
        <w:t xml:space="preserve">qu’il ne peut être opposé l’insuffisance des infrastructures d’accueil pour refuser d’inscrire un enfant à l’école </w:t>
      </w:r>
      <w:r w:rsidR="007F5DCE">
        <w:rPr>
          <w:rFonts w:ascii="Calibri" w:hAnsi="Calibri" w:cs="Arial"/>
          <w:color w:val="000000"/>
          <w:sz w:val="22"/>
          <w:szCs w:val="22"/>
        </w:rPr>
        <w:t>primaire</w:t>
      </w:r>
      <w:r w:rsidR="00481416" w:rsidRPr="000439D0">
        <w:rPr>
          <w:rFonts w:ascii="Calibri" w:hAnsi="Calibri" w:cs="Arial"/>
          <w:color w:val="000000"/>
          <w:sz w:val="22"/>
          <w:szCs w:val="22"/>
        </w:rPr>
        <w:t xml:space="preserve"> (TA Versailles, 15 </w:t>
      </w:r>
      <w:r w:rsidR="00253ADC">
        <w:rPr>
          <w:rFonts w:ascii="Calibri" w:hAnsi="Calibri" w:cs="Arial"/>
          <w:color w:val="000000"/>
          <w:sz w:val="22"/>
          <w:szCs w:val="22"/>
        </w:rPr>
        <w:t>m</w:t>
      </w:r>
      <w:r w:rsidR="00481416" w:rsidRPr="000439D0">
        <w:rPr>
          <w:rFonts w:ascii="Calibri" w:hAnsi="Calibri" w:cs="Arial"/>
          <w:color w:val="000000"/>
          <w:sz w:val="22"/>
          <w:szCs w:val="22"/>
        </w:rPr>
        <w:t xml:space="preserve">ars 2018, n°1800315). </w:t>
      </w:r>
    </w:p>
    <w:p w14:paraId="3D725142" w14:textId="77777777" w:rsidR="00481416" w:rsidRPr="00216588" w:rsidRDefault="00481416" w:rsidP="000439D0">
      <w:pPr>
        <w:ind w:left="708"/>
        <w:jc w:val="both"/>
        <w:rPr>
          <w:rFonts w:ascii="Calibri" w:hAnsi="Calibri" w:cs="Arial"/>
          <w:color w:val="000000"/>
          <w:sz w:val="22"/>
          <w:szCs w:val="22"/>
        </w:rPr>
      </w:pPr>
    </w:p>
    <w:p w14:paraId="280F6D0E" w14:textId="6FB1C4AC" w:rsidR="0081795D" w:rsidRPr="00216588" w:rsidRDefault="00242D19" w:rsidP="0094100E">
      <w:pPr>
        <w:jc w:val="both"/>
        <w:rPr>
          <w:rFonts w:ascii="Calibri" w:hAnsi="Calibri" w:cs="Arial"/>
          <w:color w:val="000000"/>
          <w:sz w:val="22"/>
          <w:szCs w:val="22"/>
        </w:rPr>
      </w:pPr>
      <w:r>
        <w:rPr>
          <w:rFonts w:ascii="Calibri" w:hAnsi="Calibri" w:cs="Arial"/>
          <w:color w:val="000000"/>
          <w:sz w:val="22"/>
          <w:szCs w:val="22"/>
        </w:rPr>
        <w:t xml:space="preserve">Concernant </w:t>
      </w:r>
      <w:r w:rsidR="00D01644">
        <w:rPr>
          <w:rFonts w:ascii="Calibri" w:hAnsi="Calibri" w:cs="Arial"/>
          <w:color w:val="000000"/>
          <w:sz w:val="22"/>
          <w:szCs w:val="22"/>
        </w:rPr>
        <w:t>l</w:t>
      </w:r>
      <w:r w:rsidR="00D01644" w:rsidRPr="00D01644">
        <w:rPr>
          <w:rFonts w:ascii="Calibri" w:hAnsi="Calibri" w:cs="Arial"/>
          <w:color w:val="000000"/>
          <w:sz w:val="22"/>
          <w:szCs w:val="22"/>
        </w:rPr>
        <w:t>'accueil des élèves des écoles maternelles et élémentaires</w:t>
      </w:r>
      <w:r w:rsidR="00BF5941" w:rsidRPr="00216588">
        <w:rPr>
          <w:rFonts w:ascii="Calibri" w:hAnsi="Calibri" w:cs="Arial"/>
          <w:color w:val="000000"/>
          <w:sz w:val="22"/>
          <w:szCs w:val="22"/>
        </w:rPr>
        <w:t>, l’ar</w:t>
      </w:r>
      <w:r w:rsidR="00B2431D" w:rsidRPr="00216588">
        <w:rPr>
          <w:rFonts w:ascii="Calibri" w:hAnsi="Calibri" w:cs="Arial"/>
          <w:color w:val="000000"/>
          <w:sz w:val="22"/>
          <w:szCs w:val="22"/>
        </w:rPr>
        <w:t xml:space="preserve">ticle </w:t>
      </w:r>
      <w:hyperlink r:id="rId24" w:history="1">
        <w:r w:rsidR="00B2431D" w:rsidRPr="00EA2536">
          <w:rPr>
            <w:rStyle w:val="Lienhypertexte"/>
            <w:rFonts w:ascii="Calibri" w:hAnsi="Calibri" w:cs="Arial"/>
            <w:sz w:val="22"/>
            <w:szCs w:val="22"/>
          </w:rPr>
          <w:t>L</w:t>
        </w:r>
        <w:r w:rsidR="00BF5941" w:rsidRPr="00EA2536">
          <w:rPr>
            <w:rStyle w:val="Lienhypertexte"/>
            <w:rFonts w:ascii="Calibri" w:hAnsi="Calibri" w:cs="Arial"/>
            <w:sz w:val="22"/>
            <w:szCs w:val="22"/>
          </w:rPr>
          <w:t>. 133-1 du code de l’éducation</w:t>
        </w:r>
      </w:hyperlink>
      <w:r w:rsidR="00BF5941" w:rsidRPr="00216588">
        <w:rPr>
          <w:rFonts w:ascii="Calibri" w:hAnsi="Calibri" w:cs="Arial"/>
          <w:color w:val="000000"/>
          <w:sz w:val="22"/>
          <w:szCs w:val="22"/>
        </w:rPr>
        <w:t xml:space="preserve"> prévoit que « </w:t>
      </w:r>
      <w:r w:rsidR="00BF5941" w:rsidRPr="00216588">
        <w:rPr>
          <w:rFonts w:ascii="Calibri" w:hAnsi="Calibri" w:cs="Arial"/>
          <w:i/>
          <w:color w:val="000000"/>
          <w:sz w:val="22"/>
          <w:szCs w:val="22"/>
        </w:rPr>
        <w:t>t</w:t>
      </w:r>
      <w:r w:rsidR="00B2431D" w:rsidRPr="00216588">
        <w:rPr>
          <w:rFonts w:ascii="Calibri" w:hAnsi="Calibri" w:cs="Arial"/>
          <w:i/>
          <w:color w:val="000000"/>
          <w:sz w:val="22"/>
          <w:szCs w:val="22"/>
        </w:rPr>
        <w:t>out enfant scolarisé dans une école maternelle ou élémentaire publique ou privée sous contrat est accueilli pendant le temps scolaire pour y suivre les enseignements prévus par les programmes</w:t>
      </w:r>
      <w:r w:rsidR="00BF5941" w:rsidRPr="00216588">
        <w:rPr>
          <w:rFonts w:ascii="Calibri" w:hAnsi="Calibri" w:cs="Arial"/>
          <w:color w:val="000000"/>
          <w:sz w:val="22"/>
          <w:szCs w:val="22"/>
        </w:rPr>
        <w:t xml:space="preserve"> (…) »</w:t>
      </w:r>
      <w:r w:rsidR="000A50C1">
        <w:rPr>
          <w:rFonts w:ascii="Calibri" w:hAnsi="Calibri" w:cs="Arial"/>
          <w:color w:val="000000"/>
          <w:sz w:val="22"/>
          <w:szCs w:val="22"/>
        </w:rPr>
        <w:t xml:space="preserve">. </w:t>
      </w:r>
    </w:p>
    <w:p w14:paraId="0FE6ABF2" w14:textId="77777777" w:rsidR="00B2431D" w:rsidRDefault="00B2431D" w:rsidP="00B2431D">
      <w:pPr>
        <w:rPr>
          <w:rFonts w:ascii="Calibri" w:eastAsia="Times New Roman" w:hAnsi="Calibri" w:cs="Arial"/>
          <w:bCs/>
          <w:color w:val="000000"/>
          <w:sz w:val="22"/>
          <w:szCs w:val="22"/>
        </w:rPr>
      </w:pPr>
    </w:p>
    <w:p w14:paraId="2727F3F4" w14:textId="37C11FBF" w:rsidR="00FF4ADD" w:rsidRPr="00073858" w:rsidRDefault="00FF4ADD" w:rsidP="00225691">
      <w:pPr>
        <w:jc w:val="both"/>
        <w:rPr>
          <w:rFonts w:ascii="Calibri" w:eastAsia="Times New Roman" w:hAnsi="Calibri" w:cs="Arial"/>
          <w:bCs/>
          <w:color w:val="000000"/>
          <w:sz w:val="22"/>
          <w:szCs w:val="22"/>
          <w:u w:val="single"/>
        </w:rPr>
      </w:pPr>
      <w:r w:rsidRPr="00073858">
        <w:rPr>
          <w:rFonts w:ascii="Calibri" w:eastAsia="Times New Roman" w:hAnsi="Calibri" w:cs="Arial"/>
          <w:bCs/>
          <w:color w:val="000000"/>
          <w:sz w:val="22"/>
          <w:szCs w:val="22"/>
          <w:u w:val="single"/>
        </w:rPr>
        <w:t>En cas de non-respect de cette obligation d’</w:t>
      </w:r>
      <w:r w:rsidR="00C078DA" w:rsidRPr="00073858">
        <w:rPr>
          <w:rFonts w:ascii="Calibri" w:eastAsia="Times New Roman" w:hAnsi="Calibri" w:cs="Arial"/>
          <w:bCs/>
          <w:color w:val="000000"/>
          <w:sz w:val="22"/>
          <w:szCs w:val="22"/>
          <w:u w:val="single"/>
        </w:rPr>
        <w:t>accueil</w:t>
      </w:r>
      <w:r w:rsidRPr="00073858">
        <w:rPr>
          <w:rFonts w:ascii="Calibri" w:eastAsia="Times New Roman" w:hAnsi="Calibri" w:cs="Arial"/>
          <w:bCs/>
          <w:color w:val="000000"/>
          <w:sz w:val="22"/>
          <w:szCs w:val="22"/>
          <w:u w:val="single"/>
        </w:rPr>
        <w:t xml:space="preserve"> des élèves, il pourra être envisagé de déposer </w:t>
      </w:r>
      <w:r w:rsidR="00225691">
        <w:rPr>
          <w:rFonts w:ascii="Calibri" w:eastAsia="Times New Roman" w:hAnsi="Calibri" w:cs="Arial"/>
          <w:bCs/>
          <w:color w:val="000000"/>
          <w:sz w:val="22"/>
          <w:szCs w:val="22"/>
          <w:u w:val="single"/>
        </w:rPr>
        <w:t xml:space="preserve">devant le président du tribunal administratif </w:t>
      </w:r>
      <w:r w:rsidRPr="00073858">
        <w:rPr>
          <w:rFonts w:ascii="Calibri" w:eastAsia="Times New Roman" w:hAnsi="Calibri" w:cs="Arial"/>
          <w:bCs/>
          <w:color w:val="000000"/>
          <w:sz w:val="22"/>
          <w:szCs w:val="22"/>
          <w:u w:val="single"/>
        </w:rPr>
        <w:t>un référé-liberté</w:t>
      </w:r>
      <w:r w:rsidR="00C078DA" w:rsidRPr="00073858">
        <w:rPr>
          <w:rFonts w:ascii="Calibri" w:eastAsia="Times New Roman" w:hAnsi="Calibri" w:cs="Arial"/>
          <w:bCs/>
          <w:color w:val="000000"/>
          <w:sz w:val="22"/>
          <w:szCs w:val="22"/>
          <w:u w:val="single"/>
        </w:rPr>
        <w:t xml:space="preserve"> selon le modèle proposé en annexe. </w:t>
      </w:r>
    </w:p>
    <w:p w14:paraId="42C6A1E5" w14:textId="77777777" w:rsidR="00FF4ADD" w:rsidRPr="00B2431D" w:rsidRDefault="00FF4ADD" w:rsidP="00B2431D">
      <w:pPr>
        <w:rPr>
          <w:rFonts w:ascii="Calibri" w:eastAsia="Times New Roman" w:hAnsi="Calibri" w:cs="Arial"/>
          <w:bCs/>
          <w:color w:val="000000"/>
          <w:sz w:val="22"/>
          <w:szCs w:val="22"/>
        </w:rPr>
      </w:pPr>
    </w:p>
    <w:p w14:paraId="7D658D89" w14:textId="18A737B4" w:rsidR="004D54AF" w:rsidRDefault="00D01644" w:rsidP="00FA6DCA">
      <w:pPr>
        <w:jc w:val="both"/>
        <w:rPr>
          <w:rFonts w:ascii="Calibri" w:eastAsia="Times New Roman" w:hAnsi="Calibri" w:cs="Arial"/>
          <w:bCs/>
          <w:color w:val="000000"/>
          <w:sz w:val="22"/>
          <w:szCs w:val="22"/>
        </w:rPr>
      </w:pPr>
      <w:r>
        <w:rPr>
          <w:rFonts w:ascii="Calibri" w:eastAsia="Times New Roman" w:hAnsi="Calibri" w:cs="Arial"/>
          <w:bCs/>
          <w:color w:val="000000"/>
          <w:sz w:val="22"/>
          <w:szCs w:val="22"/>
        </w:rPr>
        <w:t xml:space="preserve">En dehors de la période d’enseignement, il ne peut pas être fait de discrimination concernant l’accueil des élèves </w:t>
      </w:r>
      <w:r w:rsidR="00FA6DCA">
        <w:rPr>
          <w:rFonts w:ascii="Calibri" w:eastAsia="Times New Roman" w:hAnsi="Calibri" w:cs="Arial"/>
          <w:bCs/>
          <w:color w:val="000000"/>
          <w:sz w:val="22"/>
          <w:szCs w:val="22"/>
        </w:rPr>
        <w:t xml:space="preserve">pour la cantine </w:t>
      </w:r>
      <w:r w:rsidR="00D01F88">
        <w:rPr>
          <w:rFonts w:ascii="Calibri" w:eastAsia="Times New Roman" w:hAnsi="Calibri" w:cs="Arial"/>
          <w:bCs/>
          <w:color w:val="000000"/>
          <w:sz w:val="22"/>
          <w:szCs w:val="22"/>
        </w:rPr>
        <w:t>ou les activités périscolaires :</w:t>
      </w:r>
    </w:p>
    <w:p w14:paraId="2E99290B" w14:textId="77777777" w:rsidR="00D01644" w:rsidRDefault="00D01644">
      <w:pPr>
        <w:rPr>
          <w:rFonts w:ascii="Calibri" w:eastAsia="Times New Roman" w:hAnsi="Calibri" w:cs="Arial"/>
          <w:bCs/>
          <w:color w:val="000000"/>
          <w:sz w:val="22"/>
          <w:szCs w:val="22"/>
        </w:rPr>
      </w:pPr>
    </w:p>
    <w:p w14:paraId="536A3E99" w14:textId="61AB81C6" w:rsidR="00D01644" w:rsidRDefault="00D01F88" w:rsidP="005F7DCC">
      <w:pPr>
        <w:pStyle w:val="Paragraphedeliste"/>
        <w:numPr>
          <w:ilvl w:val="0"/>
          <w:numId w:val="2"/>
        </w:numPr>
        <w:jc w:val="both"/>
        <w:rPr>
          <w:rFonts w:ascii="Calibri" w:eastAsia="Times New Roman" w:hAnsi="Calibri" w:cs="Arial"/>
          <w:bCs/>
          <w:color w:val="000000"/>
          <w:sz w:val="22"/>
          <w:szCs w:val="22"/>
        </w:rPr>
      </w:pPr>
      <w:r>
        <w:rPr>
          <w:rFonts w:ascii="Calibri" w:eastAsia="Times New Roman" w:hAnsi="Calibri" w:cs="Arial"/>
          <w:bCs/>
          <w:color w:val="000000"/>
          <w:sz w:val="22"/>
          <w:szCs w:val="22"/>
        </w:rPr>
        <w:t>C</w:t>
      </w:r>
      <w:r w:rsidR="00B808AD">
        <w:rPr>
          <w:rFonts w:ascii="Calibri" w:eastAsia="Times New Roman" w:hAnsi="Calibri" w:cs="Arial"/>
          <w:bCs/>
          <w:color w:val="000000"/>
          <w:sz w:val="22"/>
          <w:szCs w:val="22"/>
        </w:rPr>
        <w:t xml:space="preserve">oncernant l’inscription à la cantine scolaire en primaire, </w:t>
      </w:r>
      <w:r w:rsidR="00D01644" w:rsidRPr="00B808AD">
        <w:rPr>
          <w:rFonts w:ascii="Calibri" w:eastAsia="Times New Roman" w:hAnsi="Calibri" w:cs="Arial"/>
          <w:bCs/>
          <w:color w:val="000000"/>
          <w:sz w:val="22"/>
          <w:szCs w:val="22"/>
        </w:rPr>
        <w:t xml:space="preserve">l'article </w:t>
      </w:r>
      <w:hyperlink r:id="rId25" w:history="1">
        <w:r w:rsidR="00D01644" w:rsidRPr="007B1412">
          <w:rPr>
            <w:rStyle w:val="Lienhypertexte"/>
            <w:rFonts w:ascii="Calibri" w:eastAsia="Times New Roman" w:hAnsi="Calibri" w:cs="Arial"/>
            <w:bCs/>
            <w:sz w:val="22"/>
            <w:szCs w:val="22"/>
          </w:rPr>
          <w:t>L. 131-13 du Code de l'éducation</w:t>
        </w:r>
      </w:hyperlink>
      <w:r w:rsidR="00D01644" w:rsidRPr="00B808AD">
        <w:rPr>
          <w:rFonts w:ascii="Calibri" w:eastAsia="Times New Roman" w:hAnsi="Calibri" w:cs="Arial"/>
          <w:bCs/>
          <w:color w:val="000000"/>
          <w:sz w:val="22"/>
          <w:szCs w:val="22"/>
        </w:rPr>
        <w:t xml:space="preserve"> </w:t>
      </w:r>
      <w:r w:rsidR="00B808AD">
        <w:rPr>
          <w:rFonts w:ascii="Calibri" w:eastAsia="Times New Roman" w:hAnsi="Calibri" w:cs="Arial"/>
          <w:bCs/>
          <w:color w:val="000000"/>
          <w:sz w:val="22"/>
          <w:szCs w:val="22"/>
        </w:rPr>
        <w:t>précise que « </w:t>
      </w:r>
      <w:r w:rsidR="00B808AD" w:rsidRPr="00B808AD">
        <w:rPr>
          <w:rFonts w:ascii="Calibri" w:eastAsia="Times New Roman" w:hAnsi="Calibri" w:cs="Arial"/>
          <w:bCs/>
          <w:i/>
          <w:color w:val="000000"/>
          <w:sz w:val="22"/>
          <w:szCs w:val="22"/>
        </w:rPr>
        <w:t>l</w:t>
      </w:r>
      <w:r w:rsidR="00D01644" w:rsidRPr="00B808AD">
        <w:rPr>
          <w:rFonts w:ascii="Calibri" w:eastAsia="Times New Roman" w:hAnsi="Calibri" w:cs="Arial"/>
          <w:bCs/>
          <w:i/>
          <w:color w:val="000000"/>
          <w:sz w:val="22"/>
          <w:szCs w:val="22"/>
        </w:rPr>
        <w:t>'inscription à la cantine des écoles primaires, lorsque ce service existe, est un droit pour tous les enfants scolarisés. Il ne peut être établi aucune discrimination selon leur situation ou celle de leur famille</w:t>
      </w:r>
      <w:r w:rsidR="00B808AD" w:rsidRPr="00B808AD">
        <w:rPr>
          <w:rFonts w:ascii="Calibri" w:eastAsia="Times New Roman" w:hAnsi="Calibri" w:cs="Arial"/>
          <w:bCs/>
          <w:i/>
          <w:color w:val="000000"/>
          <w:sz w:val="22"/>
          <w:szCs w:val="22"/>
        </w:rPr>
        <w:t> </w:t>
      </w:r>
      <w:r w:rsidR="00B808AD">
        <w:rPr>
          <w:rFonts w:ascii="Calibri" w:eastAsia="Times New Roman" w:hAnsi="Calibri" w:cs="Arial"/>
          <w:bCs/>
          <w:color w:val="000000"/>
          <w:sz w:val="22"/>
          <w:szCs w:val="22"/>
        </w:rPr>
        <w:t>»</w:t>
      </w:r>
      <w:r w:rsidR="00D01644" w:rsidRPr="00B808AD">
        <w:rPr>
          <w:rFonts w:ascii="Calibri" w:eastAsia="Times New Roman" w:hAnsi="Calibri" w:cs="Arial"/>
          <w:bCs/>
          <w:color w:val="000000"/>
          <w:sz w:val="22"/>
          <w:szCs w:val="22"/>
        </w:rPr>
        <w:t>.</w:t>
      </w:r>
      <w:r w:rsidR="00B808AD">
        <w:rPr>
          <w:rFonts w:ascii="Calibri" w:eastAsia="Times New Roman" w:hAnsi="Calibri" w:cs="Arial"/>
          <w:bCs/>
          <w:color w:val="000000"/>
          <w:sz w:val="22"/>
          <w:szCs w:val="22"/>
        </w:rPr>
        <w:t xml:space="preserve"> </w:t>
      </w:r>
      <w:r w:rsidR="0087769F">
        <w:rPr>
          <w:rFonts w:ascii="Calibri" w:eastAsia="Times New Roman" w:hAnsi="Calibri" w:cs="Arial"/>
          <w:bCs/>
          <w:color w:val="000000"/>
          <w:sz w:val="22"/>
          <w:szCs w:val="22"/>
        </w:rPr>
        <w:t xml:space="preserve">Les articles </w:t>
      </w:r>
      <w:hyperlink r:id="rId26" w:history="1">
        <w:r w:rsidR="00B808AD" w:rsidRPr="007F5502">
          <w:rPr>
            <w:rStyle w:val="Lienhypertexte"/>
            <w:rFonts w:ascii="Calibri" w:eastAsia="Times New Roman" w:hAnsi="Calibri" w:cs="Arial"/>
            <w:bCs/>
            <w:sz w:val="22"/>
            <w:szCs w:val="22"/>
          </w:rPr>
          <w:t>L. 213-2</w:t>
        </w:r>
      </w:hyperlink>
      <w:r w:rsidR="00B808AD" w:rsidRPr="00B808AD">
        <w:rPr>
          <w:rFonts w:ascii="Calibri" w:eastAsia="Times New Roman" w:hAnsi="Calibri" w:cs="Arial"/>
          <w:bCs/>
          <w:color w:val="000000"/>
          <w:sz w:val="22"/>
          <w:szCs w:val="22"/>
        </w:rPr>
        <w:t xml:space="preserve"> </w:t>
      </w:r>
      <w:r w:rsidR="0087769F">
        <w:rPr>
          <w:rFonts w:ascii="Calibri" w:eastAsia="Times New Roman" w:hAnsi="Calibri" w:cs="Arial"/>
          <w:bCs/>
          <w:color w:val="000000"/>
          <w:sz w:val="22"/>
          <w:szCs w:val="22"/>
        </w:rPr>
        <w:t xml:space="preserve">et </w:t>
      </w:r>
      <w:hyperlink r:id="rId27" w:history="1">
        <w:r w:rsidR="0087769F" w:rsidRPr="007F5502">
          <w:rPr>
            <w:rStyle w:val="Lienhypertexte"/>
            <w:rFonts w:ascii="Calibri" w:eastAsia="Times New Roman" w:hAnsi="Calibri" w:cs="Arial"/>
            <w:bCs/>
            <w:sz w:val="22"/>
            <w:szCs w:val="22"/>
          </w:rPr>
          <w:t xml:space="preserve">L. 214-6 </w:t>
        </w:r>
        <w:r w:rsidR="00B808AD" w:rsidRPr="007F5502">
          <w:rPr>
            <w:rStyle w:val="Lienhypertexte"/>
            <w:rFonts w:ascii="Calibri" w:eastAsia="Times New Roman" w:hAnsi="Calibri" w:cs="Arial"/>
            <w:bCs/>
            <w:sz w:val="22"/>
            <w:szCs w:val="22"/>
          </w:rPr>
          <w:t>du Code de l'éducation</w:t>
        </w:r>
      </w:hyperlink>
      <w:r w:rsidR="00B808AD" w:rsidRPr="00B808AD">
        <w:rPr>
          <w:rFonts w:ascii="Calibri" w:eastAsia="Times New Roman" w:hAnsi="Calibri" w:cs="Arial"/>
          <w:bCs/>
          <w:color w:val="000000"/>
          <w:sz w:val="22"/>
          <w:szCs w:val="22"/>
        </w:rPr>
        <w:t xml:space="preserve"> </w:t>
      </w:r>
      <w:r w:rsidR="005F7DCC">
        <w:rPr>
          <w:rFonts w:ascii="Calibri" w:eastAsia="Times New Roman" w:hAnsi="Calibri" w:cs="Arial"/>
          <w:bCs/>
          <w:color w:val="000000"/>
          <w:sz w:val="22"/>
          <w:szCs w:val="22"/>
        </w:rPr>
        <w:t>rappellent</w:t>
      </w:r>
      <w:r w:rsidR="0087769F">
        <w:rPr>
          <w:rFonts w:ascii="Calibri" w:eastAsia="Times New Roman" w:hAnsi="Calibri" w:cs="Arial"/>
          <w:bCs/>
          <w:color w:val="000000"/>
          <w:sz w:val="22"/>
          <w:szCs w:val="22"/>
        </w:rPr>
        <w:t xml:space="preserve"> cette obligation pour les départements et les régions</w:t>
      </w:r>
      <w:r w:rsidR="007F5502">
        <w:rPr>
          <w:rFonts w:ascii="Calibri" w:eastAsia="Times New Roman" w:hAnsi="Calibri" w:cs="Arial"/>
          <w:bCs/>
          <w:color w:val="000000"/>
          <w:sz w:val="22"/>
          <w:szCs w:val="22"/>
        </w:rPr>
        <w:t xml:space="preserve"> dans les collèges et lycées</w:t>
      </w:r>
      <w:r w:rsidR="00B808AD" w:rsidRPr="00B808AD">
        <w:rPr>
          <w:rFonts w:ascii="Calibri" w:eastAsia="Times New Roman" w:hAnsi="Calibri" w:cs="Arial"/>
          <w:bCs/>
          <w:color w:val="000000"/>
          <w:sz w:val="22"/>
          <w:szCs w:val="22"/>
        </w:rPr>
        <w:t>.</w:t>
      </w:r>
    </w:p>
    <w:p w14:paraId="0B9E804B" w14:textId="77777777" w:rsidR="00373A46" w:rsidRDefault="00373A46" w:rsidP="00373A46">
      <w:pPr>
        <w:pStyle w:val="Paragraphedeliste"/>
        <w:jc w:val="both"/>
        <w:rPr>
          <w:rFonts w:ascii="Calibri" w:eastAsia="Times New Roman" w:hAnsi="Calibri" w:cs="Arial"/>
          <w:bCs/>
          <w:color w:val="000000"/>
          <w:sz w:val="22"/>
          <w:szCs w:val="22"/>
        </w:rPr>
      </w:pPr>
    </w:p>
    <w:p w14:paraId="2E1FBA56" w14:textId="64499DF9" w:rsidR="00A031D8" w:rsidRPr="00946ECA" w:rsidRDefault="00D01F88" w:rsidP="00A031D8">
      <w:pPr>
        <w:pStyle w:val="Paragraphedeliste"/>
        <w:numPr>
          <w:ilvl w:val="0"/>
          <w:numId w:val="2"/>
        </w:numPr>
        <w:jc w:val="both"/>
        <w:rPr>
          <w:rFonts w:ascii="Calibri" w:eastAsia="Times New Roman" w:hAnsi="Calibri" w:cs="Arial"/>
          <w:bCs/>
          <w:color w:val="000000"/>
          <w:sz w:val="22"/>
          <w:szCs w:val="22"/>
        </w:rPr>
      </w:pPr>
      <w:r>
        <w:rPr>
          <w:rFonts w:ascii="Calibri" w:eastAsia="Times New Roman" w:hAnsi="Calibri" w:cs="Arial"/>
          <w:bCs/>
          <w:color w:val="000000"/>
          <w:sz w:val="22"/>
          <w:szCs w:val="22"/>
        </w:rPr>
        <w:t>Concernant les activités périscolaires,</w:t>
      </w:r>
      <w:r w:rsidR="001A4BB0">
        <w:rPr>
          <w:rFonts w:ascii="Calibri" w:eastAsia="Times New Roman" w:hAnsi="Calibri" w:cs="Arial"/>
          <w:bCs/>
          <w:color w:val="000000"/>
          <w:sz w:val="22"/>
          <w:szCs w:val="22"/>
        </w:rPr>
        <w:t xml:space="preserve"> les textes sont moins stricts</w:t>
      </w:r>
      <w:r w:rsidR="00946ECA">
        <w:rPr>
          <w:rFonts w:ascii="Calibri" w:eastAsia="Times New Roman" w:hAnsi="Calibri" w:cs="Arial"/>
          <w:bCs/>
          <w:color w:val="000000"/>
          <w:sz w:val="22"/>
          <w:szCs w:val="22"/>
        </w:rPr>
        <w:t> ; ces activités « </w:t>
      </w:r>
      <w:r w:rsidR="00946ECA" w:rsidRPr="00946ECA">
        <w:rPr>
          <w:rFonts w:ascii="Calibri" w:eastAsia="Times New Roman" w:hAnsi="Calibri" w:cs="Arial"/>
          <w:bCs/>
          <w:i/>
          <w:color w:val="000000"/>
          <w:sz w:val="22"/>
          <w:szCs w:val="22"/>
        </w:rPr>
        <w:t>visent notamment à favoriser, pendant le temps libre des élèves, leur égal accès aux pratiques culturelles et sportives et aux nouvelles technologies de l'information et de la communication. Les établissements scolaires veillent, dans l'organisation des activités périscolaires à caractère facultatif, à ce que les ressources des familles ne constituent pas un facteur discriminant entre les élèves </w:t>
      </w:r>
      <w:r w:rsidR="00946ECA">
        <w:rPr>
          <w:rFonts w:ascii="Calibri" w:eastAsia="Times New Roman" w:hAnsi="Calibri" w:cs="Arial"/>
          <w:bCs/>
          <w:color w:val="000000"/>
          <w:sz w:val="22"/>
          <w:szCs w:val="22"/>
        </w:rPr>
        <w:t>»</w:t>
      </w:r>
      <w:r w:rsidR="00946ECA" w:rsidRPr="00946ECA">
        <w:rPr>
          <w:rFonts w:ascii="Calibri" w:eastAsia="Times New Roman" w:hAnsi="Calibri" w:cs="Arial"/>
          <w:bCs/>
          <w:color w:val="000000"/>
          <w:sz w:val="22"/>
          <w:szCs w:val="22"/>
        </w:rPr>
        <w:t>.</w:t>
      </w:r>
      <w:r w:rsidR="00946ECA">
        <w:rPr>
          <w:rFonts w:ascii="Calibri" w:eastAsia="Times New Roman" w:hAnsi="Calibri" w:cs="Arial"/>
          <w:bCs/>
          <w:color w:val="000000"/>
          <w:sz w:val="22"/>
          <w:szCs w:val="22"/>
        </w:rPr>
        <w:t xml:space="preserve"> </w:t>
      </w:r>
      <w:r w:rsidR="00373A46">
        <w:rPr>
          <w:rFonts w:ascii="Calibri" w:eastAsia="Times New Roman" w:hAnsi="Calibri" w:cs="Arial"/>
          <w:bCs/>
          <w:color w:val="000000"/>
          <w:sz w:val="22"/>
          <w:szCs w:val="22"/>
        </w:rPr>
        <w:t xml:space="preserve">Pour autant, si l’activité est ouverte, le principe d’égalité </w:t>
      </w:r>
      <w:r w:rsidR="00225691">
        <w:rPr>
          <w:rFonts w:ascii="Calibri" w:eastAsia="Times New Roman" w:hAnsi="Calibri" w:cs="Arial"/>
          <w:bCs/>
          <w:color w:val="000000"/>
          <w:sz w:val="22"/>
          <w:szCs w:val="22"/>
        </w:rPr>
        <w:t xml:space="preserve">de tous les usagers </w:t>
      </w:r>
      <w:r w:rsidR="00373A46">
        <w:rPr>
          <w:rFonts w:ascii="Calibri" w:eastAsia="Times New Roman" w:hAnsi="Calibri" w:cs="Arial"/>
          <w:bCs/>
          <w:color w:val="000000"/>
          <w:sz w:val="22"/>
          <w:szCs w:val="22"/>
        </w:rPr>
        <w:t>devant le service public devra être respecté par la commune.</w:t>
      </w:r>
    </w:p>
    <w:p w14:paraId="3CBFDA56" w14:textId="77777777" w:rsidR="00FF4ADD" w:rsidRDefault="00FF4ADD"/>
    <w:sectPr w:rsidR="00FF4ADD" w:rsidSect="00E57C92">
      <w:footerReference w:type="even" r:id="rId28"/>
      <w:footerReference w:type="default" r:id="rId2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F1F36" w14:textId="77777777" w:rsidR="002D5ED6" w:rsidRDefault="002D5ED6" w:rsidP="00FF5B30">
      <w:r>
        <w:separator/>
      </w:r>
    </w:p>
  </w:endnote>
  <w:endnote w:type="continuationSeparator" w:id="0">
    <w:p w14:paraId="3FB1C1CC" w14:textId="77777777" w:rsidR="002D5ED6" w:rsidRDefault="002D5ED6" w:rsidP="00FF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27997288"/>
      <w:docPartObj>
        <w:docPartGallery w:val="Page Numbers (Bottom of Page)"/>
        <w:docPartUnique/>
      </w:docPartObj>
    </w:sdtPr>
    <w:sdtEndPr>
      <w:rPr>
        <w:rStyle w:val="Numrodepage"/>
      </w:rPr>
    </w:sdtEndPr>
    <w:sdtContent>
      <w:p w14:paraId="525AEB39" w14:textId="3F190714" w:rsidR="00253ADC" w:rsidRDefault="00253ADC" w:rsidP="0009768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D96EEFA" w14:textId="77777777" w:rsidR="00253ADC" w:rsidRDefault="00253ADC" w:rsidP="00253AD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Fonts w:asciiTheme="minorHAnsi" w:hAnsiTheme="minorHAnsi" w:cstheme="minorHAnsi"/>
        <w:sz w:val="22"/>
        <w:szCs w:val="22"/>
      </w:rPr>
      <w:id w:val="-2129378496"/>
      <w:docPartObj>
        <w:docPartGallery w:val="Page Numbers (Bottom of Page)"/>
        <w:docPartUnique/>
      </w:docPartObj>
    </w:sdtPr>
    <w:sdtEndPr>
      <w:rPr>
        <w:rStyle w:val="Numrodepage"/>
      </w:rPr>
    </w:sdtEndPr>
    <w:sdtContent>
      <w:p w14:paraId="35814E02" w14:textId="4C800ED6" w:rsidR="00253ADC" w:rsidRPr="00253ADC" w:rsidRDefault="00253ADC" w:rsidP="00097681">
        <w:pPr>
          <w:pStyle w:val="Pieddepage"/>
          <w:framePr w:wrap="none" w:vAnchor="text" w:hAnchor="margin" w:xAlign="right" w:y="1"/>
          <w:rPr>
            <w:rStyle w:val="Numrodepage"/>
            <w:rFonts w:asciiTheme="minorHAnsi" w:hAnsiTheme="minorHAnsi" w:cstheme="minorHAnsi"/>
            <w:sz w:val="22"/>
            <w:szCs w:val="22"/>
          </w:rPr>
        </w:pPr>
        <w:r w:rsidRPr="00253ADC">
          <w:rPr>
            <w:rStyle w:val="Numrodepage"/>
            <w:rFonts w:asciiTheme="minorHAnsi" w:hAnsiTheme="minorHAnsi" w:cstheme="minorHAnsi"/>
            <w:sz w:val="22"/>
            <w:szCs w:val="22"/>
          </w:rPr>
          <w:fldChar w:fldCharType="begin"/>
        </w:r>
        <w:r w:rsidRPr="00253ADC">
          <w:rPr>
            <w:rStyle w:val="Numrodepage"/>
            <w:rFonts w:asciiTheme="minorHAnsi" w:hAnsiTheme="minorHAnsi" w:cstheme="minorHAnsi"/>
            <w:sz w:val="22"/>
            <w:szCs w:val="22"/>
          </w:rPr>
          <w:instrText xml:space="preserve"> PAGE </w:instrText>
        </w:r>
        <w:r w:rsidRPr="00253ADC">
          <w:rPr>
            <w:rStyle w:val="Numrodepage"/>
            <w:rFonts w:asciiTheme="minorHAnsi" w:hAnsiTheme="minorHAnsi" w:cstheme="minorHAnsi"/>
            <w:sz w:val="22"/>
            <w:szCs w:val="22"/>
          </w:rPr>
          <w:fldChar w:fldCharType="separate"/>
        </w:r>
        <w:r w:rsidRPr="00253ADC">
          <w:rPr>
            <w:rStyle w:val="Numrodepage"/>
            <w:rFonts w:asciiTheme="minorHAnsi" w:hAnsiTheme="minorHAnsi" w:cstheme="minorHAnsi"/>
            <w:noProof/>
            <w:sz w:val="22"/>
            <w:szCs w:val="22"/>
          </w:rPr>
          <w:t>1</w:t>
        </w:r>
        <w:r w:rsidRPr="00253ADC">
          <w:rPr>
            <w:rStyle w:val="Numrodepage"/>
            <w:rFonts w:asciiTheme="minorHAnsi" w:hAnsiTheme="minorHAnsi" w:cstheme="minorHAnsi"/>
            <w:sz w:val="22"/>
            <w:szCs w:val="22"/>
          </w:rPr>
          <w:fldChar w:fldCharType="end"/>
        </w:r>
        <w:r w:rsidRPr="00253ADC">
          <w:rPr>
            <w:rStyle w:val="Numrodepage"/>
            <w:rFonts w:asciiTheme="minorHAnsi" w:hAnsiTheme="minorHAnsi" w:cstheme="minorHAnsi"/>
            <w:sz w:val="22"/>
            <w:szCs w:val="22"/>
          </w:rPr>
          <w:t>/4</w:t>
        </w:r>
      </w:p>
    </w:sdtContent>
  </w:sdt>
  <w:p w14:paraId="06563D7B" w14:textId="77777777" w:rsidR="00253ADC" w:rsidRPr="00253ADC" w:rsidRDefault="00253ADC" w:rsidP="00253ADC">
    <w:pPr>
      <w:pStyle w:val="Pieddepage"/>
      <w:ind w:right="360"/>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05303" w14:textId="77777777" w:rsidR="002D5ED6" w:rsidRDefault="002D5ED6" w:rsidP="00FF5B30">
      <w:r>
        <w:separator/>
      </w:r>
    </w:p>
  </w:footnote>
  <w:footnote w:type="continuationSeparator" w:id="0">
    <w:p w14:paraId="1475A04F" w14:textId="77777777" w:rsidR="002D5ED6" w:rsidRDefault="002D5ED6" w:rsidP="00FF5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2640C"/>
    <w:multiLevelType w:val="multilevel"/>
    <w:tmpl w:val="CD1C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E28AD"/>
    <w:multiLevelType w:val="hybridMultilevel"/>
    <w:tmpl w:val="CE3EA58C"/>
    <w:lvl w:ilvl="0" w:tplc="4EF47D1A">
      <w:start w:val="3"/>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035D93"/>
    <w:multiLevelType w:val="multilevel"/>
    <w:tmpl w:val="3D38D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D02E6"/>
    <w:multiLevelType w:val="hybridMultilevel"/>
    <w:tmpl w:val="6F9E73FC"/>
    <w:lvl w:ilvl="0" w:tplc="F4D07038">
      <w:start w:val="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BA17F4"/>
    <w:multiLevelType w:val="multilevel"/>
    <w:tmpl w:val="5BFC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4FC"/>
    <w:rsid w:val="00010FB4"/>
    <w:rsid w:val="000439D0"/>
    <w:rsid w:val="00073858"/>
    <w:rsid w:val="0007609E"/>
    <w:rsid w:val="000A50C1"/>
    <w:rsid w:val="000B333A"/>
    <w:rsid w:val="000C44DB"/>
    <w:rsid w:val="000F120A"/>
    <w:rsid w:val="00137BB5"/>
    <w:rsid w:val="00155B23"/>
    <w:rsid w:val="0016423F"/>
    <w:rsid w:val="001678A6"/>
    <w:rsid w:val="001679CD"/>
    <w:rsid w:val="00177ABA"/>
    <w:rsid w:val="001A4BB0"/>
    <w:rsid w:val="00201028"/>
    <w:rsid w:val="00216588"/>
    <w:rsid w:val="00225691"/>
    <w:rsid w:val="00242D19"/>
    <w:rsid w:val="00253ADC"/>
    <w:rsid w:val="00256079"/>
    <w:rsid w:val="00256F88"/>
    <w:rsid w:val="00267C77"/>
    <w:rsid w:val="002744FC"/>
    <w:rsid w:val="002A1906"/>
    <w:rsid w:val="002A2ECE"/>
    <w:rsid w:val="002C7964"/>
    <w:rsid w:val="002D5ED6"/>
    <w:rsid w:val="00303973"/>
    <w:rsid w:val="003041FB"/>
    <w:rsid w:val="00312DB5"/>
    <w:rsid w:val="00315130"/>
    <w:rsid w:val="00373A46"/>
    <w:rsid w:val="003A66CD"/>
    <w:rsid w:val="003B53DE"/>
    <w:rsid w:val="003D06CB"/>
    <w:rsid w:val="003D2253"/>
    <w:rsid w:val="003D45D5"/>
    <w:rsid w:val="003E2C98"/>
    <w:rsid w:val="004449AB"/>
    <w:rsid w:val="0045177A"/>
    <w:rsid w:val="00481416"/>
    <w:rsid w:val="004823CF"/>
    <w:rsid w:val="0049343A"/>
    <w:rsid w:val="004954C7"/>
    <w:rsid w:val="004B6CB0"/>
    <w:rsid w:val="004C368D"/>
    <w:rsid w:val="004D16EE"/>
    <w:rsid w:val="00532DEE"/>
    <w:rsid w:val="00537740"/>
    <w:rsid w:val="00540D64"/>
    <w:rsid w:val="00541E1C"/>
    <w:rsid w:val="00553905"/>
    <w:rsid w:val="00555259"/>
    <w:rsid w:val="00564795"/>
    <w:rsid w:val="00572CC6"/>
    <w:rsid w:val="005801AB"/>
    <w:rsid w:val="005A003E"/>
    <w:rsid w:val="005C17FB"/>
    <w:rsid w:val="005D774A"/>
    <w:rsid w:val="005F7DCC"/>
    <w:rsid w:val="006402A3"/>
    <w:rsid w:val="00670319"/>
    <w:rsid w:val="006A4C37"/>
    <w:rsid w:val="006A6DAB"/>
    <w:rsid w:val="006B1E1F"/>
    <w:rsid w:val="006B7056"/>
    <w:rsid w:val="006C7883"/>
    <w:rsid w:val="00704217"/>
    <w:rsid w:val="00724F32"/>
    <w:rsid w:val="0072750D"/>
    <w:rsid w:val="00744970"/>
    <w:rsid w:val="00790C20"/>
    <w:rsid w:val="007A0929"/>
    <w:rsid w:val="007A52AE"/>
    <w:rsid w:val="007B1412"/>
    <w:rsid w:val="007B32CE"/>
    <w:rsid w:val="007B5D39"/>
    <w:rsid w:val="007C35DC"/>
    <w:rsid w:val="007E7319"/>
    <w:rsid w:val="007F5502"/>
    <w:rsid w:val="007F5DCE"/>
    <w:rsid w:val="0081039A"/>
    <w:rsid w:val="0081795D"/>
    <w:rsid w:val="00822343"/>
    <w:rsid w:val="00822A86"/>
    <w:rsid w:val="008454F6"/>
    <w:rsid w:val="0087769F"/>
    <w:rsid w:val="008D2F43"/>
    <w:rsid w:val="009119A4"/>
    <w:rsid w:val="00925368"/>
    <w:rsid w:val="0094100E"/>
    <w:rsid w:val="00946ECA"/>
    <w:rsid w:val="00962DB5"/>
    <w:rsid w:val="00984033"/>
    <w:rsid w:val="009E3A71"/>
    <w:rsid w:val="009E750A"/>
    <w:rsid w:val="00A031D8"/>
    <w:rsid w:val="00A12C6D"/>
    <w:rsid w:val="00A219B4"/>
    <w:rsid w:val="00A24E6A"/>
    <w:rsid w:val="00A44FF9"/>
    <w:rsid w:val="00A51060"/>
    <w:rsid w:val="00A54245"/>
    <w:rsid w:val="00A637E4"/>
    <w:rsid w:val="00A64562"/>
    <w:rsid w:val="00AA46D7"/>
    <w:rsid w:val="00AA509A"/>
    <w:rsid w:val="00AA7E11"/>
    <w:rsid w:val="00AB28CE"/>
    <w:rsid w:val="00AC6326"/>
    <w:rsid w:val="00B2431D"/>
    <w:rsid w:val="00B40899"/>
    <w:rsid w:val="00B56B10"/>
    <w:rsid w:val="00B578B6"/>
    <w:rsid w:val="00B64972"/>
    <w:rsid w:val="00B65352"/>
    <w:rsid w:val="00B808AD"/>
    <w:rsid w:val="00BB0D7F"/>
    <w:rsid w:val="00BB5FD9"/>
    <w:rsid w:val="00BC153F"/>
    <w:rsid w:val="00BE4080"/>
    <w:rsid w:val="00BF5941"/>
    <w:rsid w:val="00C078DA"/>
    <w:rsid w:val="00C306DF"/>
    <w:rsid w:val="00C32BCD"/>
    <w:rsid w:val="00C32CF3"/>
    <w:rsid w:val="00C34B1B"/>
    <w:rsid w:val="00C87C63"/>
    <w:rsid w:val="00CB4D9B"/>
    <w:rsid w:val="00D007A4"/>
    <w:rsid w:val="00D01644"/>
    <w:rsid w:val="00D01F88"/>
    <w:rsid w:val="00D04166"/>
    <w:rsid w:val="00D1168C"/>
    <w:rsid w:val="00D3604E"/>
    <w:rsid w:val="00D40AA6"/>
    <w:rsid w:val="00D41CB8"/>
    <w:rsid w:val="00D507E4"/>
    <w:rsid w:val="00D66CB2"/>
    <w:rsid w:val="00D72ACD"/>
    <w:rsid w:val="00D830B6"/>
    <w:rsid w:val="00DA4FC9"/>
    <w:rsid w:val="00DC25BE"/>
    <w:rsid w:val="00DC6B2C"/>
    <w:rsid w:val="00DD2990"/>
    <w:rsid w:val="00DD498F"/>
    <w:rsid w:val="00DE4E0B"/>
    <w:rsid w:val="00DF20E3"/>
    <w:rsid w:val="00E1313B"/>
    <w:rsid w:val="00E25114"/>
    <w:rsid w:val="00E57C92"/>
    <w:rsid w:val="00E63C49"/>
    <w:rsid w:val="00E7110B"/>
    <w:rsid w:val="00E86FC5"/>
    <w:rsid w:val="00E95066"/>
    <w:rsid w:val="00EA0949"/>
    <w:rsid w:val="00EA2536"/>
    <w:rsid w:val="00EB3898"/>
    <w:rsid w:val="00EB48F8"/>
    <w:rsid w:val="00EF34E3"/>
    <w:rsid w:val="00F05437"/>
    <w:rsid w:val="00F26623"/>
    <w:rsid w:val="00F37D65"/>
    <w:rsid w:val="00F471C9"/>
    <w:rsid w:val="00F81B59"/>
    <w:rsid w:val="00F81BF1"/>
    <w:rsid w:val="00F84ABF"/>
    <w:rsid w:val="00FA6DCA"/>
    <w:rsid w:val="00FE0629"/>
    <w:rsid w:val="00FE52EF"/>
    <w:rsid w:val="00FF30E5"/>
    <w:rsid w:val="00FF4ADD"/>
    <w:rsid w:val="00FF5B30"/>
    <w:rsid w:val="00FF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0F233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0AA6"/>
    <w:rPr>
      <w:rFonts w:ascii="Times New Roman" w:hAnsi="Times New Roman" w:cs="Times New Roman"/>
      <w:lang w:eastAsia="fr-FR"/>
    </w:rPr>
  </w:style>
  <w:style w:type="paragraph" w:styleId="Titre1">
    <w:name w:val="heading 1"/>
    <w:basedOn w:val="Normal"/>
    <w:next w:val="Normal"/>
    <w:link w:val="Titre1Car"/>
    <w:uiPriority w:val="9"/>
    <w:qFormat/>
    <w:rsid w:val="001678A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44FC"/>
    <w:rPr>
      <w:color w:val="0000FF"/>
      <w:u w:val="single"/>
    </w:rPr>
  </w:style>
  <w:style w:type="paragraph" w:styleId="NormalWeb">
    <w:name w:val="Normal (Web)"/>
    <w:basedOn w:val="Normal"/>
    <w:uiPriority w:val="99"/>
    <w:unhideWhenUsed/>
    <w:rsid w:val="002744FC"/>
    <w:pPr>
      <w:spacing w:before="100" w:beforeAutospacing="1" w:after="100" w:afterAutospacing="1"/>
    </w:pPr>
  </w:style>
  <w:style w:type="character" w:styleId="lev">
    <w:name w:val="Strong"/>
    <w:basedOn w:val="Policepardfaut"/>
    <w:uiPriority w:val="22"/>
    <w:qFormat/>
    <w:rsid w:val="003E2C98"/>
    <w:rPr>
      <w:b/>
      <w:bCs/>
    </w:rPr>
  </w:style>
  <w:style w:type="paragraph" w:styleId="Paragraphedeliste">
    <w:name w:val="List Paragraph"/>
    <w:basedOn w:val="Normal"/>
    <w:uiPriority w:val="34"/>
    <w:qFormat/>
    <w:rsid w:val="00A24E6A"/>
    <w:pPr>
      <w:ind w:left="720"/>
      <w:contextualSpacing/>
    </w:pPr>
  </w:style>
  <w:style w:type="character" w:customStyle="1" w:styleId="highlight">
    <w:name w:val="highlight"/>
    <w:basedOn w:val="Policepardfaut"/>
    <w:rsid w:val="00822343"/>
  </w:style>
  <w:style w:type="paragraph" w:customStyle="1" w:styleId="margintopbottom14">
    <w:name w:val="margintopbottom14"/>
    <w:basedOn w:val="Normal"/>
    <w:rsid w:val="00822343"/>
    <w:pPr>
      <w:spacing w:before="100" w:beforeAutospacing="1" w:after="100" w:afterAutospacing="1"/>
    </w:pPr>
  </w:style>
  <w:style w:type="character" w:customStyle="1" w:styleId="bold">
    <w:name w:val="bold"/>
    <w:basedOn w:val="Policepardfaut"/>
    <w:rsid w:val="00822343"/>
  </w:style>
  <w:style w:type="character" w:customStyle="1" w:styleId="Titre1Car">
    <w:name w:val="Titre 1 Car"/>
    <w:basedOn w:val="Policepardfaut"/>
    <w:link w:val="Titre1"/>
    <w:uiPriority w:val="9"/>
    <w:rsid w:val="001678A6"/>
    <w:rPr>
      <w:rFonts w:asciiTheme="majorHAnsi" w:eastAsiaTheme="majorEastAsia" w:hAnsiTheme="majorHAnsi" w:cstheme="majorBidi"/>
      <w:color w:val="2F5496" w:themeColor="accent1" w:themeShade="BF"/>
      <w:sz w:val="32"/>
      <w:szCs w:val="32"/>
      <w:lang w:eastAsia="fr-FR"/>
    </w:rPr>
  </w:style>
  <w:style w:type="character" w:styleId="Marquedecommentaire">
    <w:name w:val="annotation reference"/>
    <w:basedOn w:val="Policepardfaut"/>
    <w:uiPriority w:val="99"/>
    <w:semiHidden/>
    <w:unhideWhenUsed/>
    <w:rsid w:val="00744970"/>
    <w:rPr>
      <w:sz w:val="18"/>
      <w:szCs w:val="18"/>
    </w:rPr>
  </w:style>
  <w:style w:type="paragraph" w:styleId="Commentaire">
    <w:name w:val="annotation text"/>
    <w:basedOn w:val="Normal"/>
    <w:link w:val="CommentaireCar"/>
    <w:uiPriority w:val="99"/>
    <w:semiHidden/>
    <w:unhideWhenUsed/>
    <w:rsid w:val="00744970"/>
  </w:style>
  <w:style w:type="character" w:customStyle="1" w:styleId="CommentaireCar">
    <w:name w:val="Commentaire Car"/>
    <w:basedOn w:val="Policepardfaut"/>
    <w:link w:val="Commentaire"/>
    <w:uiPriority w:val="99"/>
    <w:semiHidden/>
    <w:rsid w:val="00744970"/>
    <w:rPr>
      <w:rFonts w:ascii="Times New Roman" w:hAnsi="Times New Roman" w:cs="Times New Roman"/>
      <w:lang w:eastAsia="fr-FR"/>
    </w:rPr>
  </w:style>
  <w:style w:type="paragraph" w:styleId="Objetducommentaire">
    <w:name w:val="annotation subject"/>
    <w:basedOn w:val="Commentaire"/>
    <w:next w:val="Commentaire"/>
    <w:link w:val="ObjetducommentaireCar"/>
    <w:uiPriority w:val="99"/>
    <w:semiHidden/>
    <w:unhideWhenUsed/>
    <w:rsid w:val="00744970"/>
    <w:rPr>
      <w:b/>
      <w:bCs/>
      <w:sz w:val="20"/>
      <w:szCs w:val="20"/>
    </w:rPr>
  </w:style>
  <w:style w:type="character" w:customStyle="1" w:styleId="ObjetducommentaireCar">
    <w:name w:val="Objet du commentaire Car"/>
    <w:basedOn w:val="CommentaireCar"/>
    <w:link w:val="Objetducommentaire"/>
    <w:uiPriority w:val="99"/>
    <w:semiHidden/>
    <w:rsid w:val="00744970"/>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744970"/>
    <w:rPr>
      <w:sz w:val="18"/>
      <w:szCs w:val="18"/>
    </w:rPr>
  </w:style>
  <w:style w:type="character" w:customStyle="1" w:styleId="TextedebullesCar">
    <w:name w:val="Texte de bulles Car"/>
    <w:basedOn w:val="Policepardfaut"/>
    <w:link w:val="Textedebulles"/>
    <w:uiPriority w:val="99"/>
    <w:semiHidden/>
    <w:rsid w:val="00744970"/>
    <w:rPr>
      <w:rFonts w:ascii="Times New Roman" w:hAnsi="Times New Roman" w:cs="Times New Roman"/>
      <w:sz w:val="18"/>
      <w:szCs w:val="18"/>
      <w:lang w:eastAsia="fr-FR"/>
    </w:rPr>
  </w:style>
  <w:style w:type="character" w:styleId="Lienhypertextesuivivisit">
    <w:name w:val="FollowedHyperlink"/>
    <w:basedOn w:val="Policepardfaut"/>
    <w:uiPriority w:val="99"/>
    <w:semiHidden/>
    <w:unhideWhenUsed/>
    <w:rsid w:val="001A4BB0"/>
    <w:rPr>
      <w:color w:val="954F72" w:themeColor="followedHyperlink"/>
      <w:u w:val="single"/>
    </w:rPr>
  </w:style>
  <w:style w:type="paragraph" w:styleId="En-tte">
    <w:name w:val="header"/>
    <w:basedOn w:val="Normal"/>
    <w:link w:val="En-tteCar"/>
    <w:uiPriority w:val="99"/>
    <w:unhideWhenUsed/>
    <w:rsid w:val="00FF5B30"/>
    <w:pPr>
      <w:tabs>
        <w:tab w:val="center" w:pos="4536"/>
        <w:tab w:val="right" w:pos="9072"/>
      </w:tabs>
    </w:pPr>
  </w:style>
  <w:style w:type="character" w:customStyle="1" w:styleId="En-tteCar">
    <w:name w:val="En-tête Car"/>
    <w:basedOn w:val="Policepardfaut"/>
    <w:link w:val="En-tte"/>
    <w:uiPriority w:val="99"/>
    <w:rsid w:val="00FF5B30"/>
    <w:rPr>
      <w:rFonts w:ascii="Times New Roman" w:hAnsi="Times New Roman" w:cs="Times New Roman"/>
      <w:lang w:eastAsia="fr-FR"/>
    </w:rPr>
  </w:style>
  <w:style w:type="paragraph" w:styleId="Pieddepage">
    <w:name w:val="footer"/>
    <w:basedOn w:val="Normal"/>
    <w:link w:val="PieddepageCar"/>
    <w:uiPriority w:val="99"/>
    <w:unhideWhenUsed/>
    <w:rsid w:val="00FF5B30"/>
    <w:pPr>
      <w:tabs>
        <w:tab w:val="center" w:pos="4536"/>
        <w:tab w:val="right" w:pos="9072"/>
      </w:tabs>
    </w:pPr>
  </w:style>
  <w:style w:type="character" w:customStyle="1" w:styleId="PieddepageCar">
    <w:name w:val="Pied de page Car"/>
    <w:basedOn w:val="Policepardfaut"/>
    <w:link w:val="Pieddepage"/>
    <w:uiPriority w:val="99"/>
    <w:rsid w:val="00FF5B30"/>
    <w:rPr>
      <w:rFonts w:ascii="Times New Roman" w:hAnsi="Times New Roman" w:cs="Times New Roman"/>
      <w:lang w:eastAsia="fr-FR"/>
    </w:rPr>
  </w:style>
  <w:style w:type="character" w:customStyle="1" w:styleId="apple-converted-space">
    <w:name w:val="apple-converted-space"/>
    <w:basedOn w:val="Policepardfaut"/>
    <w:rsid w:val="000C44DB"/>
  </w:style>
  <w:style w:type="character" w:styleId="Numrodepage">
    <w:name w:val="page number"/>
    <w:basedOn w:val="Policepardfaut"/>
    <w:uiPriority w:val="99"/>
    <w:semiHidden/>
    <w:unhideWhenUsed/>
    <w:rsid w:val="00253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69542">
      <w:bodyDiv w:val="1"/>
      <w:marLeft w:val="0"/>
      <w:marRight w:val="0"/>
      <w:marTop w:val="0"/>
      <w:marBottom w:val="0"/>
      <w:divBdr>
        <w:top w:val="none" w:sz="0" w:space="0" w:color="auto"/>
        <w:left w:val="none" w:sz="0" w:space="0" w:color="auto"/>
        <w:bottom w:val="none" w:sz="0" w:space="0" w:color="auto"/>
        <w:right w:val="none" w:sz="0" w:space="0" w:color="auto"/>
      </w:divBdr>
      <w:divsChild>
        <w:div w:id="1943100469">
          <w:marLeft w:val="0"/>
          <w:marRight w:val="0"/>
          <w:marTop w:val="525"/>
          <w:marBottom w:val="525"/>
          <w:divBdr>
            <w:top w:val="none" w:sz="0" w:space="0" w:color="auto"/>
            <w:left w:val="none" w:sz="0" w:space="0" w:color="auto"/>
            <w:bottom w:val="none" w:sz="0" w:space="0" w:color="auto"/>
            <w:right w:val="none" w:sz="0" w:space="0" w:color="auto"/>
          </w:divBdr>
          <w:divsChild>
            <w:div w:id="5136105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122518">
      <w:bodyDiv w:val="1"/>
      <w:marLeft w:val="0"/>
      <w:marRight w:val="0"/>
      <w:marTop w:val="0"/>
      <w:marBottom w:val="0"/>
      <w:divBdr>
        <w:top w:val="none" w:sz="0" w:space="0" w:color="auto"/>
        <w:left w:val="none" w:sz="0" w:space="0" w:color="auto"/>
        <w:bottom w:val="none" w:sz="0" w:space="0" w:color="auto"/>
        <w:right w:val="none" w:sz="0" w:space="0" w:color="auto"/>
      </w:divBdr>
    </w:div>
    <w:div w:id="213278811">
      <w:bodyDiv w:val="1"/>
      <w:marLeft w:val="0"/>
      <w:marRight w:val="0"/>
      <w:marTop w:val="0"/>
      <w:marBottom w:val="0"/>
      <w:divBdr>
        <w:top w:val="none" w:sz="0" w:space="0" w:color="auto"/>
        <w:left w:val="none" w:sz="0" w:space="0" w:color="auto"/>
        <w:bottom w:val="none" w:sz="0" w:space="0" w:color="auto"/>
        <w:right w:val="none" w:sz="0" w:space="0" w:color="auto"/>
      </w:divBdr>
    </w:div>
    <w:div w:id="384256526">
      <w:bodyDiv w:val="1"/>
      <w:marLeft w:val="0"/>
      <w:marRight w:val="0"/>
      <w:marTop w:val="0"/>
      <w:marBottom w:val="0"/>
      <w:divBdr>
        <w:top w:val="none" w:sz="0" w:space="0" w:color="auto"/>
        <w:left w:val="none" w:sz="0" w:space="0" w:color="auto"/>
        <w:bottom w:val="none" w:sz="0" w:space="0" w:color="auto"/>
        <w:right w:val="none" w:sz="0" w:space="0" w:color="auto"/>
      </w:divBdr>
    </w:div>
    <w:div w:id="406730690">
      <w:bodyDiv w:val="1"/>
      <w:marLeft w:val="0"/>
      <w:marRight w:val="0"/>
      <w:marTop w:val="0"/>
      <w:marBottom w:val="0"/>
      <w:divBdr>
        <w:top w:val="none" w:sz="0" w:space="0" w:color="auto"/>
        <w:left w:val="none" w:sz="0" w:space="0" w:color="auto"/>
        <w:bottom w:val="none" w:sz="0" w:space="0" w:color="auto"/>
        <w:right w:val="none" w:sz="0" w:space="0" w:color="auto"/>
      </w:divBdr>
    </w:div>
    <w:div w:id="568424279">
      <w:bodyDiv w:val="1"/>
      <w:marLeft w:val="0"/>
      <w:marRight w:val="0"/>
      <w:marTop w:val="0"/>
      <w:marBottom w:val="0"/>
      <w:divBdr>
        <w:top w:val="none" w:sz="0" w:space="0" w:color="auto"/>
        <w:left w:val="none" w:sz="0" w:space="0" w:color="auto"/>
        <w:bottom w:val="none" w:sz="0" w:space="0" w:color="auto"/>
        <w:right w:val="none" w:sz="0" w:space="0" w:color="auto"/>
      </w:divBdr>
      <w:divsChild>
        <w:div w:id="368841854">
          <w:marLeft w:val="75"/>
          <w:marRight w:val="75"/>
          <w:marTop w:val="0"/>
          <w:marBottom w:val="0"/>
          <w:divBdr>
            <w:top w:val="none" w:sz="0" w:space="0" w:color="auto"/>
            <w:left w:val="none" w:sz="0" w:space="0" w:color="auto"/>
            <w:bottom w:val="single" w:sz="6" w:space="8" w:color="336699"/>
            <w:right w:val="none" w:sz="0" w:space="0" w:color="auto"/>
          </w:divBdr>
        </w:div>
      </w:divsChild>
    </w:div>
    <w:div w:id="709110680">
      <w:bodyDiv w:val="1"/>
      <w:marLeft w:val="0"/>
      <w:marRight w:val="0"/>
      <w:marTop w:val="0"/>
      <w:marBottom w:val="0"/>
      <w:divBdr>
        <w:top w:val="none" w:sz="0" w:space="0" w:color="auto"/>
        <w:left w:val="none" w:sz="0" w:space="0" w:color="auto"/>
        <w:bottom w:val="none" w:sz="0" w:space="0" w:color="auto"/>
        <w:right w:val="none" w:sz="0" w:space="0" w:color="auto"/>
      </w:divBdr>
    </w:div>
    <w:div w:id="787814468">
      <w:bodyDiv w:val="1"/>
      <w:marLeft w:val="0"/>
      <w:marRight w:val="0"/>
      <w:marTop w:val="0"/>
      <w:marBottom w:val="0"/>
      <w:divBdr>
        <w:top w:val="none" w:sz="0" w:space="0" w:color="auto"/>
        <w:left w:val="none" w:sz="0" w:space="0" w:color="auto"/>
        <w:bottom w:val="none" w:sz="0" w:space="0" w:color="auto"/>
        <w:right w:val="none" w:sz="0" w:space="0" w:color="auto"/>
      </w:divBdr>
    </w:div>
    <w:div w:id="883949619">
      <w:bodyDiv w:val="1"/>
      <w:marLeft w:val="0"/>
      <w:marRight w:val="0"/>
      <w:marTop w:val="0"/>
      <w:marBottom w:val="0"/>
      <w:divBdr>
        <w:top w:val="none" w:sz="0" w:space="0" w:color="auto"/>
        <w:left w:val="none" w:sz="0" w:space="0" w:color="auto"/>
        <w:bottom w:val="none" w:sz="0" w:space="0" w:color="auto"/>
        <w:right w:val="none" w:sz="0" w:space="0" w:color="auto"/>
      </w:divBdr>
    </w:div>
    <w:div w:id="927924677">
      <w:bodyDiv w:val="1"/>
      <w:marLeft w:val="0"/>
      <w:marRight w:val="0"/>
      <w:marTop w:val="0"/>
      <w:marBottom w:val="0"/>
      <w:divBdr>
        <w:top w:val="none" w:sz="0" w:space="0" w:color="auto"/>
        <w:left w:val="none" w:sz="0" w:space="0" w:color="auto"/>
        <w:bottom w:val="none" w:sz="0" w:space="0" w:color="auto"/>
        <w:right w:val="none" w:sz="0" w:space="0" w:color="auto"/>
      </w:divBdr>
    </w:div>
    <w:div w:id="938833198">
      <w:bodyDiv w:val="1"/>
      <w:marLeft w:val="0"/>
      <w:marRight w:val="0"/>
      <w:marTop w:val="0"/>
      <w:marBottom w:val="0"/>
      <w:divBdr>
        <w:top w:val="none" w:sz="0" w:space="0" w:color="auto"/>
        <w:left w:val="none" w:sz="0" w:space="0" w:color="auto"/>
        <w:bottom w:val="none" w:sz="0" w:space="0" w:color="auto"/>
        <w:right w:val="none" w:sz="0" w:space="0" w:color="auto"/>
      </w:divBdr>
    </w:div>
    <w:div w:id="967706322">
      <w:bodyDiv w:val="1"/>
      <w:marLeft w:val="0"/>
      <w:marRight w:val="0"/>
      <w:marTop w:val="0"/>
      <w:marBottom w:val="0"/>
      <w:divBdr>
        <w:top w:val="none" w:sz="0" w:space="0" w:color="auto"/>
        <w:left w:val="none" w:sz="0" w:space="0" w:color="auto"/>
        <w:bottom w:val="none" w:sz="0" w:space="0" w:color="auto"/>
        <w:right w:val="none" w:sz="0" w:space="0" w:color="auto"/>
      </w:divBdr>
      <w:divsChild>
        <w:div w:id="233396215">
          <w:marLeft w:val="0"/>
          <w:marRight w:val="0"/>
          <w:marTop w:val="0"/>
          <w:marBottom w:val="0"/>
          <w:divBdr>
            <w:top w:val="none" w:sz="0" w:space="0" w:color="auto"/>
            <w:left w:val="none" w:sz="0" w:space="0" w:color="auto"/>
            <w:bottom w:val="none" w:sz="0" w:space="0" w:color="auto"/>
            <w:right w:val="none" w:sz="0" w:space="0" w:color="auto"/>
          </w:divBdr>
          <w:divsChild>
            <w:div w:id="1617835319">
              <w:marLeft w:val="0"/>
              <w:marRight w:val="0"/>
              <w:marTop w:val="0"/>
              <w:marBottom w:val="0"/>
              <w:divBdr>
                <w:top w:val="none" w:sz="0" w:space="0" w:color="auto"/>
                <w:left w:val="none" w:sz="0" w:space="0" w:color="auto"/>
                <w:bottom w:val="none" w:sz="0" w:space="0" w:color="auto"/>
                <w:right w:val="none" w:sz="0" w:space="0" w:color="auto"/>
              </w:divBdr>
            </w:div>
          </w:divsChild>
        </w:div>
        <w:div w:id="106854811">
          <w:marLeft w:val="0"/>
          <w:marRight w:val="0"/>
          <w:marTop w:val="0"/>
          <w:marBottom w:val="0"/>
          <w:divBdr>
            <w:top w:val="none" w:sz="0" w:space="0" w:color="auto"/>
            <w:left w:val="none" w:sz="0" w:space="0" w:color="auto"/>
            <w:bottom w:val="none" w:sz="0" w:space="0" w:color="auto"/>
            <w:right w:val="none" w:sz="0" w:space="0" w:color="auto"/>
          </w:divBdr>
          <w:divsChild>
            <w:div w:id="1043019566">
              <w:marLeft w:val="0"/>
              <w:marRight w:val="0"/>
              <w:marTop w:val="0"/>
              <w:marBottom w:val="0"/>
              <w:divBdr>
                <w:top w:val="none" w:sz="0" w:space="0" w:color="auto"/>
                <w:left w:val="none" w:sz="0" w:space="0" w:color="auto"/>
                <w:bottom w:val="none" w:sz="0" w:space="0" w:color="auto"/>
                <w:right w:val="none" w:sz="0" w:space="0" w:color="auto"/>
              </w:divBdr>
            </w:div>
          </w:divsChild>
        </w:div>
        <w:div w:id="1996178625">
          <w:marLeft w:val="0"/>
          <w:marRight w:val="0"/>
          <w:marTop w:val="0"/>
          <w:marBottom w:val="0"/>
          <w:divBdr>
            <w:top w:val="none" w:sz="0" w:space="0" w:color="auto"/>
            <w:left w:val="none" w:sz="0" w:space="0" w:color="auto"/>
            <w:bottom w:val="none" w:sz="0" w:space="0" w:color="auto"/>
            <w:right w:val="none" w:sz="0" w:space="0" w:color="auto"/>
          </w:divBdr>
          <w:divsChild>
            <w:div w:id="18059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7790">
      <w:bodyDiv w:val="1"/>
      <w:marLeft w:val="0"/>
      <w:marRight w:val="0"/>
      <w:marTop w:val="0"/>
      <w:marBottom w:val="0"/>
      <w:divBdr>
        <w:top w:val="none" w:sz="0" w:space="0" w:color="auto"/>
        <w:left w:val="none" w:sz="0" w:space="0" w:color="auto"/>
        <w:bottom w:val="none" w:sz="0" w:space="0" w:color="auto"/>
        <w:right w:val="none" w:sz="0" w:space="0" w:color="auto"/>
      </w:divBdr>
    </w:div>
    <w:div w:id="1118526577">
      <w:bodyDiv w:val="1"/>
      <w:marLeft w:val="0"/>
      <w:marRight w:val="0"/>
      <w:marTop w:val="0"/>
      <w:marBottom w:val="0"/>
      <w:divBdr>
        <w:top w:val="none" w:sz="0" w:space="0" w:color="auto"/>
        <w:left w:val="none" w:sz="0" w:space="0" w:color="auto"/>
        <w:bottom w:val="none" w:sz="0" w:space="0" w:color="auto"/>
        <w:right w:val="none" w:sz="0" w:space="0" w:color="auto"/>
      </w:divBdr>
      <w:divsChild>
        <w:div w:id="295987643">
          <w:marLeft w:val="0"/>
          <w:marRight w:val="0"/>
          <w:marTop w:val="0"/>
          <w:marBottom w:val="0"/>
          <w:divBdr>
            <w:top w:val="none" w:sz="0" w:space="0" w:color="auto"/>
            <w:left w:val="none" w:sz="0" w:space="0" w:color="auto"/>
            <w:bottom w:val="none" w:sz="0" w:space="0" w:color="auto"/>
            <w:right w:val="none" w:sz="0" w:space="0" w:color="auto"/>
          </w:divBdr>
          <w:divsChild>
            <w:div w:id="36052944">
              <w:marLeft w:val="0"/>
              <w:marRight w:val="0"/>
              <w:marTop w:val="0"/>
              <w:marBottom w:val="0"/>
              <w:divBdr>
                <w:top w:val="none" w:sz="0" w:space="0" w:color="auto"/>
                <w:left w:val="none" w:sz="0" w:space="0" w:color="auto"/>
                <w:bottom w:val="none" w:sz="0" w:space="0" w:color="auto"/>
                <w:right w:val="none" w:sz="0" w:space="0" w:color="auto"/>
              </w:divBdr>
            </w:div>
          </w:divsChild>
        </w:div>
        <w:div w:id="2054379314">
          <w:marLeft w:val="0"/>
          <w:marRight w:val="0"/>
          <w:marTop w:val="0"/>
          <w:marBottom w:val="0"/>
          <w:divBdr>
            <w:top w:val="none" w:sz="0" w:space="0" w:color="auto"/>
            <w:left w:val="none" w:sz="0" w:space="0" w:color="auto"/>
            <w:bottom w:val="none" w:sz="0" w:space="0" w:color="auto"/>
            <w:right w:val="none" w:sz="0" w:space="0" w:color="auto"/>
          </w:divBdr>
          <w:divsChild>
            <w:div w:id="1799839687">
              <w:marLeft w:val="0"/>
              <w:marRight w:val="0"/>
              <w:marTop w:val="0"/>
              <w:marBottom w:val="0"/>
              <w:divBdr>
                <w:top w:val="none" w:sz="0" w:space="0" w:color="auto"/>
                <w:left w:val="none" w:sz="0" w:space="0" w:color="auto"/>
                <w:bottom w:val="none" w:sz="0" w:space="0" w:color="auto"/>
                <w:right w:val="none" w:sz="0" w:space="0" w:color="auto"/>
              </w:divBdr>
              <w:divsChild>
                <w:div w:id="1818110374">
                  <w:marLeft w:val="0"/>
                  <w:marRight w:val="0"/>
                  <w:marTop w:val="0"/>
                  <w:marBottom w:val="0"/>
                  <w:divBdr>
                    <w:top w:val="none" w:sz="0" w:space="0" w:color="auto"/>
                    <w:left w:val="none" w:sz="0" w:space="0" w:color="auto"/>
                    <w:bottom w:val="none" w:sz="0" w:space="0" w:color="auto"/>
                    <w:right w:val="none" w:sz="0" w:space="0" w:color="auto"/>
                  </w:divBdr>
                  <w:divsChild>
                    <w:div w:id="13497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24760">
      <w:bodyDiv w:val="1"/>
      <w:marLeft w:val="0"/>
      <w:marRight w:val="0"/>
      <w:marTop w:val="0"/>
      <w:marBottom w:val="0"/>
      <w:divBdr>
        <w:top w:val="none" w:sz="0" w:space="0" w:color="auto"/>
        <w:left w:val="none" w:sz="0" w:space="0" w:color="auto"/>
        <w:bottom w:val="none" w:sz="0" w:space="0" w:color="auto"/>
        <w:right w:val="none" w:sz="0" w:space="0" w:color="auto"/>
      </w:divBdr>
    </w:div>
    <w:div w:id="1167209382">
      <w:bodyDiv w:val="1"/>
      <w:marLeft w:val="0"/>
      <w:marRight w:val="0"/>
      <w:marTop w:val="0"/>
      <w:marBottom w:val="0"/>
      <w:divBdr>
        <w:top w:val="none" w:sz="0" w:space="0" w:color="auto"/>
        <w:left w:val="none" w:sz="0" w:space="0" w:color="auto"/>
        <w:bottom w:val="none" w:sz="0" w:space="0" w:color="auto"/>
        <w:right w:val="none" w:sz="0" w:space="0" w:color="auto"/>
      </w:divBdr>
    </w:div>
    <w:div w:id="1326787351">
      <w:bodyDiv w:val="1"/>
      <w:marLeft w:val="0"/>
      <w:marRight w:val="0"/>
      <w:marTop w:val="0"/>
      <w:marBottom w:val="0"/>
      <w:divBdr>
        <w:top w:val="none" w:sz="0" w:space="0" w:color="auto"/>
        <w:left w:val="none" w:sz="0" w:space="0" w:color="auto"/>
        <w:bottom w:val="none" w:sz="0" w:space="0" w:color="auto"/>
        <w:right w:val="none" w:sz="0" w:space="0" w:color="auto"/>
      </w:divBdr>
      <w:divsChild>
        <w:div w:id="1576815583">
          <w:marLeft w:val="75"/>
          <w:marRight w:val="75"/>
          <w:marTop w:val="0"/>
          <w:marBottom w:val="0"/>
          <w:divBdr>
            <w:top w:val="none" w:sz="0" w:space="0" w:color="auto"/>
            <w:left w:val="none" w:sz="0" w:space="0" w:color="auto"/>
            <w:bottom w:val="single" w:sz="6" w:space="8" w:color="336699"/>
            <w:right w:val="none" w:sz="0" w:space="0" w:color="auto"/>
          </w:divBdr>
        </w:div>
      </w:divsChild>
    </w:div>
    <w:div w:id="1468889747">
      <w:bodyDiv w:val="1"/>
      <w:marLeft w:val="0"/>
      <w:marRight w:val="0"/>
      <w:marTop w:val="0"/>
      <w:marBottom w:val="0"/>
      <w:divBdr>
        <w:top w:val="none" w:sz="0" w:space="0" w:color="auto"/>
        <w:left w:val="none" w:sz="0" w:space="0" w:color="auto"/>
        <w:bottom w:val="none" w:sz="0" w:space="0" w:color="auto"/>
        <w:right w:val="none" w:sz="0" w:space="0" w:color="auto"/>
      </w:divBdr>
    </w:div>
    <w:div w:id="1480876760">
      <w:bodyDiv w:val="1"/>
      <w:marLeft w:val="0"/>
      <w:marRight w:val="0"/>
      <w:marTop w:val="0"/>
      <w:marBottom w:val="0"/>
      <w:divBdr>
        <w:top w:val="none" w:sz="0" w:space="0" w:color="auto"/>
        <w:left w:val="none" w:sz="0" w:space="0" w:color="auto"/>
        <w:bottom w:val="none" w:sz="0" w:space="0" w:color="auto"/>
        <w:right w:val="none" w:sz="0" w:space="0" w:color="auto"/>
      </w:divBdr>
    </w:div>
    <w:div w:id="1592080039">
      <w:bodyDiv w:val="1"/>
      <w:marLeft w:val="0"/>
      <w:marRight w:val="0"/>
      <w:marTop w:val="0"/>
      <w:marBottom w:val="0"/>
      <w:divBdr>
        <w:top w:val="none" w:sz="0" w:space="0" w:color="auto"/>
        <w:left w:val="none" w:sz="0" w:space="0" w:color="auto"/>
        <w:bottom w:val="none" w:sz="0" w:space="0" w:color="auto"/>
        <w:right w:val="none" w:sz="0" w:space="0" w:color="auto"/>
      </w:divBdr>
    </w:div>
    <w:div w:id="1640451013">
      <w:bodyDiv w:val="1"/>
      <w:marLeft w:val="0"/>
      <w:marRight w:val="0"/>
      <w:marTop w:val="0"/>
      <w:marBottom w:val="0"/>
      <w:divBdr>
        <w:top w:val="none" w:sz="0" w:space="0" w:color="auto"/>
        <w:left w:val="none" w:sz="0" w:space="0" w:color="auto"/>
        <w:bottom w:val="none" w:sz="0" w:space="0" w:color="auto"/>
        <w:right w:val="none" w:sz="0" w:space="0" w:color="auto"/>
      </w:divBdr>
      <w:divsChild>
        <w:div w:id="487400020">
          <w:marLeft w:val="0"/>
          <w:marRight w:val="0"/>
          <w:marTop w:val="0"/>
          <w:marBottom w:val="0"/>
          <w:divBdr>
            <w:top w:val="none" w:sz="0" w:space="0" w:color="auto"/>
            <w:left w:val="none" w:sz="0" w:space="0" w:color="auto"/>
            <w:bottom w:val="none" w:sz="0" w:space="0" w:color="auto"/>
            <w:right w:val="none" w:sz="0" w:space="0" w:color="auto"/>
          </w:divBdr>
        </w:div>
        <w:div w:id="27072925">
          <w:marLeft w:val="0"/>
          <w:marRight w:val="0"/>
          <w:marTop w:val="0"/>
          <w:marBottom w:val="0"/>
          <w:divBdr>
            <w:top w:val="none" w:sz="0" w:space="0" w:color="auto"/>
            <w:left w:val="none" w:sz="0" w:space="0" w:color="auto"/>
            <w:bottom w:val="none" w:sz="0" w:space="0" w:color="auto"/>
            <w:right w:val="none" w:sz="0" w:space="0" w:color="auto"/>
          </w:divBdr>
        </w:div>
        <w:div w:id="605893135">
          <w:marLeft w:val="0"/>
          <w:marRight w:val="0"/>
          <w:marTop w:val="0"/>
          <w:marBottom w:val="0"/>
          <w:divBdr>
            <w:top w:val="none" w:sz="0" w:space="0" w:color="auto"/>
            <w:left w:val="none" w:sz="0" w:space="0" w:color="auto"/>
            <w:bottom w:val="none" w:sz="0" w:space="0" w:color="auto"/>
            <w:right w:val="none" w:sz="0" w:space="0" w:color="auto"/>
          </w:divBdr>
        </w:div>
        <w:div w:id="15087522">
          <w:marLeft w:val="0"/>
          <w:marRight w:val="0"/>
          <w:marTop w:val="0"/>
          <w:marBottom w:val="0"/>
          <w:divBdr>
            <w:top w:val="none" w:sz="0" w:space="0" w:color="auto"/>
            <w:left w:val="none" w:sz="0" w:space="0" w:color="auto"/>
            <w:bottom w:val="none" w:sz="0" w:space="0" w:color="auto"/>
            <w:right w:val="none" w:sz="0" w:space="0" w:color="auto"/>
          </w:divBdr>
        </w:div>
      </w:divsChild>
    </w:div>
    <w:div w:id="1693608417">
      <w:bodyDiv w:val="1"/>
      <w:marLeft w:val="0"/>
      <w:marRight w:val="0"/>
      <w:marTop w:val="0"/>
      <w:marBottom w:val="0"/>
      <w:divBdr>
        <w:top w:val="none" w:sz="0" w:space="0" w:color="auto"/>
        <w:left w:val="none" w:sz="0" w:space="0" w:color="auto"/>
        <w:bottom w:val="none" w:sz="0" w:space="0" w:color="auto"/>
        <w:right w:val="none" w:sz="0" w:space="0" w:color="auto"/>
      </w:divBdr>
    </w:div>
    <w:div w:id="1710839171">
      <w:bodyDiv w:val="1"/>
      <w:marLeft w:val="0"/>
      <w:marRight w:val="0"/>
      <w:marTop w:val="0"/>
      <w:marBottom w:val="0"/>
      <w:divBdr>
        <w:top w:val="none" w:sz="0" w:space="0" w:color="auto"/>
        <w:left w:val="none" w:sz="0" w:space="0" w:color="auto"/>
        <w:bottom w:val="none" w:sz="0" w:space="0" w:color="auto"/>
        <w:right w:val="none" w:sz="0" w:space="0" w:color="auto"/>
      </w:divBdr>
      <w:divsChild>
        <w:div w:id="1054545124">
          <w:marLeft w:val="0"/>
          <w:marRight w:val="0"/>
          <w:marTop w:val="0"/>
          <w:marBottom w:val="450"/>
          <w:divBdr>
            <w:top w:val="none" w:sz="0" w:space="0" w:color="auto"/>
            <w:left w:val="none" w:sz="0" w:space="0" w:color="auto"/>
            <w:bottom w:val="none" w:sz="0" w:space="0" w:color="auto"/>
            <w:right w:val="none" w:sz="0" w:space="0" w:color="auto"/>
          </w:divBdr>
        </w:div>
        <w:div w:id="711925103">
          <w:marLeft w:val="0"/>
          <w:marRight w:val="0"/>
          <w:marTop w:val="525"/>
          <w:marBottom w:val="525"/>
          <w:divBdr>
            <w:top w:val="none" w:sz="0" w:space="0" w:color="auto"/>
            <w:left w:val="none" w:sz="0" w:space="0" w:color="auto"/>
            <w:bottom w:val="none" w:sz="0" w:space="0" w:color="auto"/>
            <w:right w:val="none" w:sz="0" w:space="0" w:color="auto"/>
          </w:divBdr>
          <w:divsChild>
            <w:div w:id="1664842">
              <w:marLeft w:val="0"/>
              <w:marRight w:val="0"/>
              <w:marTop w:val="0"/>
              <w:marBottom w:val="150"/>
              <w:divBdr>
                <w:top w:val="none" w:sz="0" w:space="0" w:color="auto"/>
                <w:left w:val="none" w:sz="0" w:space="0" w:color="auto"/>
                <w:bottom w:val="none" w:sz="0" w:space="0" w:color="auto"/>
                <w:right w:val="none" w:sz="0" w:space="0" w:color="auto"/>
              </w:divBdr>
            </w:div>
            <w:div w:id="912199700">
              <w:marLeft w:val="0"/>
              <w:marRight w:val="0"/>
              <w:marTop w:val="150"/>
              <w:marBottom w:val="0"/>
              <w:divBdr>
                <w:top w:val="none" w:sz="0" w:space="0" w:color="auto"/>
                <w:left w:val="none" w:sz="0" w:space="0" w:color="auto"/>
                <w:bottom w:val="none" w:sz="0" w:space="0" w:color="auto"/>
                <w:right w:val="none" w:sz="0" w:space="0" w:color="auto"/>
              </w:divBdr>
            </w:div>
            <w:div w:id="1327826372">
              <w:marLeft w:val="0"/>
              <w:marRight w:val="0"/>
              <w:marTop w:val="0"/>
              <w:marBottom w:val="0"/>
              <w:divBdr>
                <w:top w:val="none" w:sz="0" w:space="0" w:color="auto"/>
                <w:left w:val="none" w:sz="0" w:space="0" w:color="auto"/>
                <w:bottom w:val="none" w:sz="0" w:space="0" w:color="auto"/>
                <w:right w:val="none" w:sz="0" w:space="0" w:color="auto"/>
              </w:divBdr>
            </w:div>
          </w:divsChild>
        </w:div>
        <w:div w:id="892892850">
          <w:marLeft w:val="0"/>
          <w:marRight w:val="0"/>
          <w:marTop w:val="525"/>
          <w:marBottom w:val="525"/>
          <w:divBdr>
            <w:top w:val="none" w:sz="0" w:space="0" w:color="auto"/>
            <w:left w:val="none" w:sz="0" w:space="0" w:color="auto"/>
            <w:bottom w:val="none" w:sz="0" w:space="0" w:color="auto"/>
            <w:right w:val="none" w:sz="0" w:space="0" w:color="auto"/>
          </w:divBdr>
          <w:divsChild>
            <w:div w:id="745111100">
              <w:marLeft w:val="0"/>
              <w:marRight w:val="0"/>
              <w:marTop w:val="0"/>
              <w:marBottom w:val="150"/>
              <w:divBdr>
                <w:top w:val="none" w:sz="0" w:space="0" w:color="auto"/>
                <w:left w:val="none" w:sz="0" w:space="0" w:color="auto"/>
                <w:bottom w:val="none" w:sz="0" w:space="0" w:color="auto"/>
                <w:right w:val="none" w:sz="0" w:space="0" w:color="auto"/>
              </w:divBdr>
            </w:div>
            <w:div w:id="1827628230">
              <w:marLeft w:val="0"/>
              <w:marRight w:val="0"/>
              <w:marTop w:val="150"/>
              <w:marBottom w:val="0"/>
              <w:divBdr>
                <w:top w:val="none" w:sz="0" w:space="0" w:color="auto"/>
                <w:left w:val="none" w:sz="0" w:space="0" w:color="auto"/>
                <w:bottom w:val="none" w:sz="0" w:space="0" w:color="auto"/>
                <w:right w:val="none" w:sz="0" w:space="0" w:color="auto"/>
              </w:divBdr>
            </w:div>
          </w:divsChild>
        </w:div>
        <w:div w:id="1029994487">
          <w:marLeft w:val="0"/>
          <w:marRight w:val="0"/>
          <w:marTop w:val="525"/>
          <w:marBottom w:val="525"/>
          <w:divBdr>
            <w:top w:val="none" w:sz="0" w:space="0" w:color="auto"/>
            <w:left w:val="none" w:sz="0" w:space="0" w:color="auto"/>
            <w:bottom w:val="none" w:sz="0" w:space="0" w:color="auto"/>
            <w:right w:val="none" w:sz="0" w:space="0" w:color="auto"/>
          </w:divBdr>
          <w:divsChild>
            <w:div w:id="896091910">
              <w:marLeft w:val="0"/>
              <w:marRight w:val="0"/>
              <w:marTop w:val="0"/>
              <w:marBottom w:val="150"/>
              <w:divBdr>
                <w:top w:val="none" w:sz="0" w:space="0" w:color="auto"/>
                <w:left w:val="none" w:sz="0" w:space="0" w:color="auto"/>
                <w:bottom w:val="none" w:sz="0" w:space="0" w:color="auto"/>
                <w:right w:val="none" w:sz="0" w:space="0" w:color="auto"/>
              </w:divBdr>
            </w:div>
            <w:div w:id="1251281152">
              <w:marLeft w:val="0"/>
              <w:marRight w:val="0"/>
              <w:marTop w:val="150"/>
              <w:marBottom w:val="0"/>
              <w:divBdr>
                <w:top w:val="none" w:sz="0" w:space="0" w:color="auto"/>
                <w:left w:val="none" w:sz="0" w:space="0" w:color="auto"/>
                <w:bottom w:val="none" w:sz="0" w:space="0" w:color="auto"/>
                <w:right w:val="none" w:sz="0" w:space="0" w:color="auto"/>
              </w:divBdr>
            </w:div>
          </w:divsChild>
        </w:div>
        <w:div w:id="1518614115">
          <w:marLeft w:val="0"/>
          <w:marRight w:val="0"/>
          <w:marTop w:val="525"/>
          <w:marBottom w:val="525"/>
          <w:divBdr>
            <w:top w:val="none" w:sz="0" w:space="0" w:color="auto"/>
            <w:left w:val="none" w:sz="0" w:space="0" w:color="auto"/>
            <w:bottom w:val="none" w:sz="0" w:space="0" w:color="auto"/>
            <w:right w:val="none" w:sz="0" w:space="0" w:color="auto"/>
          </w:divBdr>
          <w:divsChild>
            <w:div w:id="1662922457">
              <w:marLeft w:val="0"/>
              <w:marRight w:val="0"/>
              <w:marTop w:val="0"/>
              <w:marBottom w:val="150"/>
              <w:divBdr>
                <w:top w:val="none" w:sz="0" w:space="0" w:color="auto"/>
                <w:left w:val="none" w:sz="0" w:space="0" w:color="auto"/>
                <w:bottom w:val="none" w:sz="0" w:space="0" w:color="auto"/>
                <w:right w:val="none" w:sz="0" w:space="0" w:color="auto"/>
              </w:divBdr>
            </w:div>
            <w:div w:id="1611011709">
              <w:marLeft w:val="0"/>
              <w:marRight w:val="0"/>
              <w:marTop w:val="150"/>
              <w:marBottom w:val="0"/>
              <w:divBdr>
                <w:top w:val="none" w:sz="0" w:space="0" w:color="auto"/>
                <w:left w:val="none" w:sz="0" w:space="0" w:color="auto"/>
                <w:bottom w:val="none" w:sz="0" w:space="0" w:color="auto"/>
                <w:right w:val="none" w:sz="0" w:space="0" w:color="auto"/>
              </w:divBdr>
            </w:div>
          </w:divsChild>
        </w:div>
        <w:div w:id="710228167">
          <w:marLeft w:val="0"/>
          <w:marRight w:val="0"/>
          <w:marTop w:val="525"/>
          <w:marBottom w:val="525"/>
          <w:divBdr>
            <w:top w:val="none" w:sz="0" w:space="0" w:color="auto"/>
            <w:left w:val="none" w:sz="0" w:space="0" w:color="auto"/>
            <w:bottom w:val="none" w:sz="0" w:space="0" w:color="auto"/>
            <w:right w:val="none" w:sz="0" w:space="0" w:color="auto"/>
          </w:divBdr>
          <w:divsChild>
            <w:div w:id="376274660">
              <w:marLeft w:val="0"/>
              <w:marRight w:val="0"/>
              <w:marTop w:val="150"/>
              <w:marBottom w:val="0"/>
              <w:divBdr>
                <w:top w:val="none" w:sz="0" w:space="0" w:color="auto"/>
                <w:left w:val="none" w:sz="0" w:space="0" w:color="auto"/>
                <w:bottom w:val="none" w:sz="0" w:space="0" w:color="auto"/>
                <w:right w:val="none" w:sz="0" w:space="0" w:color="auto"/>
              </w:divBdr>
            </w:div>
          </w:divsChild>
        </w:div>
        <w:div w:id="68429155">
          <w:marLeft w:val="0"/>
          <w:marRight w:val="0"/>
          <w:marTop w:val="525"/>
          <w:marBottom w:val="525"/>
          <w:divBdr>
            <w:top w:val="none" w:sz="0" w:space="0" w:color="auto"/>
            <w:left w:val="none" w:sz="0" w:space="0" w:color="auto"/>
            <w:bottom w:val="none" w:sz="0" w:space="0" w:color="auto"/>
            <w:right w:val="none" w:sz="0" w:space="0" w:color="auto"/>
          </w:divBdr>
          <w:divsChild>
            <w:div w:id="1318146708">
              <w:marLeft w:val="0"/>
              <w:marRight w:val="0"/>
              <w:marTop w:val="0"/>
              <w:marBottom w:val="150"/>
              <w:divBdr>
                <w:top w:val="none" w:sz="0" w:space="0" w:color="auto"/>
                <w:left w:val="none" w:sz="0" w:space="0" w:color="auto"/>
                <w:bottom w:val="none" w:sz="0" w:space="0" w:color="auto"/>
                <w:right w:val="none" w:sz="0" w:space="0" w:color="auto"/>
              </w:divBdr>
            </w:div>
            <w:div w:id="582688105">
              <w:marLeft w:val="0"/>
              <w:marRight w:val="0"/>
              <w:marTop w:val="150"/>
              <w:marBottom w:val="0"/>
              <w:divBdr>
                <w:top w:val="none" w:sz="0" w:space="0" w:color="auto"/>
                <w:left w:val="none" w:sz="0" w:space="0" w:color="auto"/>
                <w:bottom w:val="none" w:sz="0" w:space="0" w:color="auto"/>
                <w:right w:val="none" w:sz="0" w:space="0" w:color="auto"/>
              </w:divBdr>
            </w:div>
            <w:div w:id="1442726163">
              <w:marLeft w:val="0"/>
              <w:marRight w:val="0"/>
              <w:marTop w:val="0"/>
              <w:marBottom w:val="0"/>
              <w:divBdr>
                <w:top w:val="none" w:sz="0" w:space="0" w:color="auto"/>
                <w:left w:val="none" w:sz="0" w:space="0" w:color="auto"/>
                <w:bottom w:val="none" w:sz="0" w:space="0" w:color="auto"/>
                <w:right w:val="none" w:sz="0" w:space="0" w:color="auto"/>
              </w:divBdr>
            </w:div>
          </w:divsChild>
        </w:div>
        <w:div w:id="1064718377">
          <w:marLeft w:val="0"/>
          <w:marRight w:val="0"/>
          <w:marTop w:val="525"/>
          <w:marBottom w:val="525"/>
          <w:divBdr>
            <w:top w:val="none" w:sz="0" w:space="0" w:color="auto"/>
            <w:left w:val="none" w:sz="0" w:space="0" w:color="auto"/>
            <w:bottom w:val="none" w:sz="0" w:space="0" w:color="auto"/>
            <w:right w:val="none" w:sz="0" w:space="0" w:color="auto"/>
          </w:divBdr>
          <w:divsChild>
            <w:div w:id="1213540307">
              <w:marLeft w:val="0"/>
              <w:marRight w:val="0"/>
              <w:marTop w:val="0"/>
              <w:marBottom w:val="150"/>
              <w:divBdr>
                <w:top w:val="none" w:sz="0" w:space="0" w:color="auto"/>
                <w:left w:val="none" w:sz="0" w:space="0" w:color="auto"/>
                <w:bottom w:val="none" w:sz="0" w:space="0" w:color="auto"/>
                <w:right w:val="none" w:sz="0" w:space="0" w:color="auto"/>
              </w:divBdr>
            </w:div>
            <w:div w:id="1600792403">
              <w:marLeft w:val="0"/>
              <w:marRight w:val="0"/>
              <w:marTop w:val="150"/>
              <w:marBottom w:val="0"/>
              <w:divBdr>
                <w:top w:val="none" w:sz="0" w:space="0" w:color="auto"/>
                <w:left w:val="none" w:sz="0" w:space="0" w:color="auto"/>
                <w:bottom w:val="none" w:sz="0" w:space="0" w:color="auto"/>
                <w:right w:val="none" w:sz="0" w:space="0" w:color="auto"/>
              </w:divBdr>
            </w:div>
          </w:divsChild>
        </w:div>
        <w:div w:id="536282780">
          <w:marLeft w:val="0"/>
          <w:marRight w:val="0"/>
          <w:marTop w:val="525"/>
          <w:marBottom w:val="525"/>
          <w:divBdr>
            <w:top w:val="none" w:sz="0" w:space="0" w:color="auto"/>
            <w:left w:val="none" w:sz="0" w:space="0" w:color="auto"/>
            <w:bottom w:val="none" w:sz="0" w:space="0" w:color="auto"/>
            <w:right w:val="none" w:sz="0" w:space="0" w:color="auto"/>
          </w:divBdr>
          <w:divsChild>
            <w:div w:id="1690907714">
              <w:marLeft w:val="0"/>
              <w:marRight w:val="0"/>
              <w:marTop w:val="0"/>
              <w:marBottom w:val="150"/>
              <w:divBdr>
                <w:top w:val="none" w:sz="0" w:space="0" w:color="auto"/>
                <w:left w:val="none" w:sz="0" w:space="0" w:color="auto"/>
                <w:bottom w:val="none" w:sz="0" w:space="0" w:color="auto"/>
                <w:right w:val="none" w:sz="0" w:space="0" w:color="auto"/>
              </w:divBdr>
            </w:div>
            <w:div w:id="1394157431">
              <w:marLeft w:val="0"/>
              <w:marRight w:val="0"/>
              <w:marTop w:val="150"/>
              <w:marBottom w:val="0"/>
              <w:divBdr>
                <w:top w:val="none" w:sz="0" w:space="0" w:color="auto"/>
                <w:left w:val="none" w:sz="0" w:space="0" w:color="auto"/>
                <w:bottom w:val="none" w:sz="0" w:space="0" w:color="auto"/>
                <w:right w:val="none" w:sz="0" w:space="0" w:color="auto"/>
              </w:divBdr>
            </w:div>
          </w:divsChild>
        </w:div>
        <w:div w:id="587424567">
          <w:marLeft w:val="0"/>
          <w:marRight w:val="0"/>
          <w:marTop w:val="525"/>
          <w:marBottom w:val="525"/>
          <w:divBdr>
            <w:top w:val="none" w:sz="0" w:space="0" w:color="auto"/>
            <w:left w:val="none" w:sz="0" w:space="0" w:color="auto"/>
            <w:bottom w:val="none" w:sz="0" w:space="0" w:color="auto"/>
            <w:right w:val="none" w:sz="0" w:space="0" w:color="auto"/>
          </w:divBdr>
          <w:divsChild>
            <w:div w:id="611517539">
              <w:marLeft w:val="0"/>
              <w:marRight w:val="0"/>
              <w:marTop w:val="0"/>
              <w:marBottom w:val="150"/>
              <w:divBdr>
                <w:top w:val="none" w:sz="0" w:space="0" w:color="auto"/>
                <w:left w:val="none" w:sz="0" w:space="0" w:color="auto"/>
                <w:bottom w:val="none" w:sz="0" w:space="0" w:color="auto"/>
                <w:right w:val="none" w:sz="0" w:space="0" w:color="auto"/>
              </w:divBdr>
            </w:div>
            <w:div w:id="1489861251">
              <w:marLeft w:val="0"/>
              <w:marRight w:val="0"/>
              <w:marTop w:val="150"/>
              <w:marBottom w:val="0"/>
              <w:divBdr>
                <w:top w:val="none" w:sz="0" w:space="0" w:color="auto"/>
                <w:left w:val="none" w:sz="0" w:space="0" w:color="auto"/>
                <w:bottom w:val="none" w:sz="0" w:space="0" w:color="auto"/>
                <w:right w:val="none" w:sz="0" w:space="0" w:color="auto"/>
              </w:divBdr>
            </w:div>
            <w:div w:id="606737183">
              <w:marLeft w:val="0"/>
              <w:marRight w:val="0"/>
              <w:marTop w:val="0"/>
              <w:marBottom w:val="0"/>
              <w:divBdr>
                <w:top w:val="none" w:sz="0" w:space="0" w:color="auto"/>
                <w:left w:val="none" w:sz="0" w:space="0" w:color="auto"/>
                <w:bottom w:val="none" w:sz="0" w:space="0" w:color="auto"/>
                <w:right w:val="none" w:sz="0" w:space="0" w:color="auto"/>
              </w:divBdr>
            </w:div>
          </w:divsChild>
        </w:div>
        <w:div w:id="1284263626">
          <w:marLeft w:val="0"/>
          <w:marRight w:val="0"/>
          <w:marTop w:val="525"/>
          <w:marBottom w:val="525"/>
          <w:divBdr>
            <w:top w:val="none" w:sz="0" w:space="0" w:color="auto"/>
            <w:left w:val="none" w:sz="0" w:space="0" w:color="auto"/>
            <w:bottom w:val="none" w:sz="0" w:space="0" w:color="auto"/>
            <w:right w:val="none" w:sz="0" w:space="0" w:color="auto"/>
          </w:divBdr>
          <w:divsChild>
            <w:div w:id="1796751637">
              <w:marLeft w:val="0"/>
              <w:marRight w:val="0"/>
              <w:marTop w:val="0"/>
              <w:marBottom w:val="150"/>
              <w:divBdr>
                <w:top w:val="none" w:sz="0" w:space="0" w:color="auto"/>
                <w:left w:val="none" w:sz="0" w:space="0" w:color="auto"/>
                <w:bottom w:val="none" w:sz="0" w:space="0" w:color="auto"/>
                <w:right w:val="none" w:sz="0" w:space="0" w:color="auto"/>
              </w:divBdr>
            </w:div>
            <w:div w:id="1384207708">
              <w:marLeft w:val="0"/>
              <w:marRight w:val="0"/>
              <w:marTop w:val="150"/>
              <w:marBottom w:val="0"/>
              <w:divBdr>
                <w:top w:val="none" w:sz="0" w:space="0" w:color="auto"/>
                <w:left w:val="none" w:sz="0" w:space="0" w:color="auto"/>
                <w:bottom w:val="none" w:sz="0" w:space="0" w:color="auto"/>
                <w:right w:val="none" w:sz="0" w:space="0" w:color="auto"/>
              </w:divBdr>
            </w:div>
            <w:div w:id="1133790568">
              <w:marLeft w:val="0"/>
              <w:marRight w:val="0"/>
              <w:marTop w:val="0"/>
              <w:marBottom w:val="0"/>
              <w:divBdr>
                <w:top w:val="none" w:sz="0" w:space="0" w:color="auto"/>
                <w:left w:val="none" w:sz="0" w:space="0" w:color="auto"/>
                <w:bottom w:val="none" w:sz="0" w:space="0" w:color="auto"/>
                <w:right w:val="none" w:sz="0" w:space="0" w:color="auto"/>
              </w:divBdr>
            </w:div>
          </w:divsChild>
        </w:div>
        <w:div w:id="203835616">
          <w:marLeft w:val="0"/>
          <w:marRight w:val="0"/>
          <w:marTop w:val="525"/>
          <w:marBottom w:val="525"/>
          <w:divBdr>
            <w:top w:val="none" w:sz="0" w:space="0" w:color="auto"/>
            <w:left w:val="none" w:sz="0" w:space="0" w:color="auto"/>
            <w:bottom w:val="none" w:sz="0" w:space="0" w:color="auto"/>
            <w:right w:val="none" w:sz="0" w:space="0" w:color="auto"/>
          </w:divBdr>
          <w:divsChild>
            <w:div w:id="854271770">
              <w:marLeft w:val="0"/>
              <w:marRight w:val="0"/>
              <w:marTop w:val="0"/>
              <w:marBottom w:val="150"/>
              <w:divBdr>
                <w:top w:val="none" w:sz="0" w:space="0" w:color="auto"/>
                <w:left w:val="none" w:sz="0" w:space="0" w:color="auto"/>
                <w:bottom w:val="none" w:sz="0" w:space="0" w:color="auto"/>
                <w:right w:val="none" w:sz="0" w:space="0" w:color="auto"/>
              </w:divBdr>
            </w:div>
            <w:div w:id="625743777">
              <w:marLeft w:val="0"/>
              <w:marRight w:val="0"/>
              <w:marTop w:val="150"/>
              <w:marBottom w:val="0"/>
              <w:divBdr>
                <w:top w:val="none" w:sz="0" w:space="0" w:color="auto"/>
                <w:left w:val="none" w:sz="0" w:space="0" w:color="auto"/>
                <w:bottom w:val="none" w:sz="0" w:space="0" w:color="auto"/>
                <w:right w:val="none" w:sz="0" w:space="0" w:color="auto"/>
              </w:divBdr>
            </w:div>
            <w:div w:id="36586524">
              <w:marLeft w:val="0"/>
              <w:marRight w:val="0"/>
              <w:marTop w:val="0"/>
              <w:marBottom w:val="0"/>
              <w:divBdr>
                <w:top w:val="none" w:sz="0" w:space="0" w:color="auto"/>
                <w:left w:val="none" w:sz="0" w:space="0" w:color="auto"/>
                <w:bottom w:val="none" w:sz="0" w:space="0" w:color="auto"/>
                <w:right w:val="none" w:sz="0" w:space="0" w:color="auto"/>
              </w:divBdr>
            </w:div>
          </w:divsChild>
        </w:div>
        <w:div w:id="2040423093">
          <w:marLeft w:val="0"/>
          <w:marRight w:val="0"/>
          <w:marTop w:val="525"/>
          <w:marBottom w:val="525"/>
          <w:divBdr>
            <w:top w:val="none" w:sz="0" w:space="0" w:color="auto"/>
            <w:left w:val="none" w:sz="0" w:space="0" w:color="auto"/>
            <w:bottom w:val="none" w:sz="0" w:space="0" w:color="auto"/>
            <w:right w:val="none" w:sz="0" w:space="0" w:color="auto"/>
          </w:divBdr>
          <w:divsChild>
            <w:div w:id="1193231360">
              <w:marLeft w:val="0"/>
              <w:marRight w:val="0"/>
              <w:marTop w:val="0"/>
              <w:marBottom w:val="150"/>
              <w:divBdr>
                <w:top w:val="none" w:sz="0" w:space="0" w:color="auto"/>
                <w:left w:val="none" w:sz="0" w:space="0" w:color="auto"/>
                <w:bottom w:val="none" w:sz="0" w:space="0" w:color="auto"/>
                <w:right w:val="none" w:sz="0" w:space="0" w:color="auto"/>
              </w:divBdr>
            </w:div>
            <w:div w:id="1118714987">
              <w:marLeft w:val="0"/>
              <w:marRight w:val="0"/>
              <w:marTop w:val="150"/>
              <w:marBottom w:val="0"/>
              <w:divBdr>
                <w:top w:val="none" w:sz="0" w:space="0" w:color="auto"/>
                <w:left w:val="none" w:sz="0" w:space="0" w:color="auto"/>
                <w:bottom w:val="none" w:sz="0" w:space="0" w:color="auto"/>
                <w:right w:val="none" w:sz="0" w:space="0" w:color="auto"/>
              </w:divBdr>
            </w:div>
            <w:div w:id="1593390967">
              <w:marLeft w:val="0"/>
              <w:marRight w:val="0"/>
              <w:marTop w:val="0"/>
              <w:marBottom w:val="0"/>
              <w:divBdr>
                <w:top w:val="none" w:sz="0" w:space="0" w:color="auto"/>
                <w:left w:val="none" w:sz="0" w:space="0" w:color="auto"/>
                <w:bottom w:val="none" w:sz="0" w:space="0" w:color="auto"/>
                <w:right w:val="none" w:sz="0" w:space="0" w:color="auto"/>
              </w:divBdr>
            </w:div>
          </w:divsChild>
        </w:div>
        <w:div w:id="1501433681">
          <w:marLeft w:val="0"/>
          <w:marRight w:val="0"/>
          <w:marTop w:val="525"/>
          <w:marBottom w:val="525"/>
          <w:divBdr>
            <w:top w:val="none" w:sz="0" w:space="0" w:color="auto"/>
            <w:left w:val="none" w:sz="0" w:space="0" w:color="auto"/>
            <w:bottom w:val="none" w:sz="0" w:space="0" w:color="auto"/>
            <w:right w:val="none" w:sz="0" w:space="0" w:color="auto"/>
          </w:divBdr>
          <w:divsChild>
            <w:div w:id="1846702328">
              <w:marLeft w:val="0"/>
              <w:marRight w:val="0"/>
              <w:marTop w:val="0"/>
              <w:marBottom w:val="150"/>
              <w:divBdr>
                <w:top w:val="none" w:sz="0" w:space="0" w:color="auto"/>
                <w:left w:val="none" w:sz="0" w:space="0" w:color="auto"/>
                <w:bottom w:val="none" w:sz="0" w:space="0" w:color="auto"/>
                <w:right w:val="none" w:sz="0" w:space="0" w:color="auto"/>
              </w:divBdr>
            </w:div>
            <w:div w:id="193419436">
              <w:marLeft w:val="0"/>
              <w:marRight w:val="0"/>
              <w:marTop w:val="150"/>
              <w:marBottom w:val="0"/>
              <w:divBdr>
                <w:top w:val="none" w:sz="0" w:space="0" w:color="auto"/>
                <w:left w:val="none" w:sz="0" w:space="0" w:color="auto"/>
                <w:bottom w:val="none" w:sz="0" w:space="0" w:color="auto"/>
                <w:right w:val="none" w:sz="0" w:space="0" w:color="auto"/>
              </w:divBdr>
            </w:div>
          </w:divsChild>
        </w:div>
        <w:div w:id="1001933348">
          <w:marLeft w:val="0"/>
          <w:marRight w:val="0"/>
          <w:marTop w:val="525"/>
          <w:marBottom w:val="525"/>
          <w:divBdr>
            <w:top w:val="none" w:sz="0" w:space="0" w:color="auto"/>
            <w:left w:val="none" w:sz="0" w:space="0" w:color="auto"/>
            <w:bottom w:val="none" w:sz="0" w:space="0" w:color="auto"/>
            <w:right w:val="none" w:sz="0" w:space="0" w:color="auto"/>
          </w:divBdr>
          <w:divsChild>
            <w:div w:id="480775736">
              <w:marLeft w:val="0"/>
              <w:marRight w:val="0"/>
              <w:marTop w:val="0"/>
              <w:marBottom w:val="150"/>
              <w:divBdr>
                <w:top w:val="none" w:sz="0" w:space="0" w:color="auto"/>
                <w:left w:val="none" w:sz="0" w:space="0" w:color="auto"/>
                <w:bottom w:val="none" w:sz="0" w:space="0" w:color="auto"/>
                <w:right w:val="none" w:sz="0" w:space="0" w:color="auto"/>
              </w:divBdr>
            </w:div>
            <w:div w:id="20990163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3601481">
      <w:bodyDiv w:val="1"/>
      <w:marLeft w:val="0"/>
      <w:marRight w:val="0"/>
      <w:marTop w:val="0"/>
      <w:marBottom w:val="0"/>
      <w:divBdr>
        <w:top w:val="none" w:sz="0" w:space="0" w:color="auto"/>
        <w:left w:val="none" w:sz="0" w:space="0" w:color="auto"/>
        <w:bottom w:val="none" w:sz="0" w:space="0" w:color="auto"/>
        <w:right w:val="none" w:sz="0" w:space="0" w:color="auto"/>
      </w:divBdr>
      <w:divsChild>
        <w:div w:id="1621111651">
          <w:marLeft w:val="75"/>
          <w:marRight w:val="75"/>
          <w:marTop w:val="0"/>
          <w:marBottom w:val="0"/>
          <w:divBdr>
            <w:top w:val="none" w:sz="0" w:space="0" w:color="auto"/>
            <w:left w:val="none" w:sz="0" w:space="0" w:color="auto"/>
            <w:bottom w:val="single" w:sz="6" w:space="8" w:color="336699"/>
            <w:right w:val="none" w:sz="0" w:space="0" w:color="auto"/>
          </w:divBdr>
        </w:div>
      </w:divsChild>
    </w:div>
    <w:div w:id="1836995901">
      <w:bodyDiv w:val="1"/>
      <w:marLeft w:val="0"/>
      <w:marRight w:val="0"/>
      <w:marTop w:val="0"/>
      <w:marBottom w:val="0"/>
      <w:divBdr>
        <w:top w:val="none" w:sz="0" w:space="0" w:color="auto"/>
        <w:left w:val="none" w:sz="0" w:space="0" w:color="auto"/>
        <w:bottom w:val="none" w:sz="0" w:space="0" w:color="auto"/>
        <w:right w:val="none" w:sz="0" w:space="0" w:color="auto"/>
      </w:divBdr>
      <w:divsChild>
        <w:div w:id="1671716566">
          <w:marLeft w:val="0"/>
          <w:marRight w:val="0"/>
          <w:marTop w:val="0"/>
          <w:marBottom w:val="0"/>
          <w:divBdr>
            <w:top w:val="none" w:sz="0" w:space="0" w:color="auto"/>
            <w:left w:val="none" w:sz="0" w:space="0" w:color="auto"/>
            <w:bottom w:val="none" w:sz="0" w:space="0" w:color="auto"/>
            <w:right w:val="none" w:sz="0" w:space="0" w:color="auto"/>
          </w:divBdr>
          <w:divsChild>
            <w:div w:id="51004607">
              <w:marLeft w:val="0"/>
              <w:marRight w:val="0"/>
              <w:marTop w:val="0"/>
              <w:marBottom w:val="0"/>
              <w:divBdr>
                <w:top w:val="none" w:sz="0" w:space="0" w:color="auto"/>
                <w:left w:val="none" w:sz="0" w:space="0" w:color="auto"/>
                <w:bottom w:val="none" w:sz="0" w:space="0" w:color="auto"/>
                <w:right w:val="none" w:sz="0" w:space="0" w:color="auto"/>
              </w:divBdr>
            </w:div>
          </w:divsChild>
        </w:div>
        <w:div w:id="1768040640">
          <w:marLeft w:val="0"/>
          <w:marRight w:val="0"/>
          <w:marTop w:val="0"/>
          <w:marBottom w:val="0"/>
          <w:divBdr>
            <w:top w:val="none" w:sz="0" w:space="0" w:color="auto"/>
            <w:left w:val="none" w:sz="0" w:space="0" w:color="auto"/>
            <w:bottom w:val="none" w:sz="0" w:space="0" w:color="auto"/>
            <w:right w:val="none" w:sz="0" w:space="0" w:color="auto"/>
          </w:divBdr>
          <w:divsChild>
            <w:div w:id="18105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40749">
      <w:bodyDiv w:val="1"/>
      <w:marLeft w:val="0"/>
      <w:marRight w:val="0"/>
      <w:marTop w:val="0"/>
      <w:marBottom w:val="0"/>
      <w:divBdr>
        <w:top w:val="none" w:sz="0" w:space="0" w:color="auto"/>
        <w:left w:val="none" w:sz="0" w:space="0" w:color="auto"/>
        <w:bottom w:val="none" w:sz="0" w:space="0" w:color="auto"/>
        <w:right w:val="none" w:sz="0" w:space="0" w:color="auto"/>
      </w:divBdr>
      <w:divsChild>
        <w:div w:id="486476504">
          <w:marLeft w:val="0"/>
          <w:marRight w:val="0"/>
          <w:marTop w:val="525"/>
          <w:marBottom w:val="525"/>
          <w:divBdr>
            <w:top w:val="none" w:sz="0" w:space="0" w:color="auto"/>
            <w:left w:val="none" w:sz="0" w:space="0" w:color="auto"/>
            <w:bottom w:val="none" w:sz="0" w:space="0" w:color="auto"/>
            <w:right w:val="none" w:sz="0" w:space="0" w:color="auto"/>
          </w:divBdr>
          <w:divsChild>
            <w:div w:id="347028285">
              <w:marLeft w:val="0"/>
              <w:marRight w:val="0"/>
              <w:marTop w:val="0"/>
              <w:marBottom w:val="150"/>
              <w:divBdr>
                <w:top w:val="none" w:sz="0" w:space="0" w:color="auto"/>
                <w:left w:val="none" w:sz="0" w:space="0" w:color="auto"/>
                <w:bottom w:val="none" w:sz="0" w:space="0" w:color="auto"/>
                <w:right w:val="none" w:sz="0" w:space="0" w:color="auto"/>
              </w:divBdr>
            </w:div>
          </w:divsChild>
        </w:div>
        <w:div w:id="2034651305">
          <w:marLeft w:val="0"/>
          <w:marRight w:val="0"/>
          <w:marTop w:val="525"/>
          <w:marBottom w:val="525"/>
          <w:divBdr>
            <w:top w:val="none" w:sz="0" w:space="0" w:color="auto"/>
            <w:left w:val="none" w:sz="0" w:space="0" w:color="auto"/>
            <w:bottom w:val="none" w:sz="0" w:space="0" w:color="auto"/>
            <w:right w:val="none" w:sz="0" w:space="0" w:color="auto"/>
          </w:divBdr>
        </w:div>
      </w:divsChild>
    </w:div>
    <w:div w:id="2027753528">
      <w:bodyDiv w:val="1"/>
      <w:marLeft w:val="0"/>
      <w:marRight w:val="0"/>
      <w:marTop w:val="0"/>
      <w:marBottom w:val="0"/>
      <w:divBdr>
        <w:top w:val="none" w:sz="0" w:space="0" w:color="auto"/>
        <w:left w:val="none" w:sz="0" w:space="0" w:color="auto"/>
        <w:bottom w:val="none" w:sz="0" w:space="0" w:color="auto"/>
        <w:right w:val="none" w:sz="0" w:space="0" w:color="auto"/>
      </w:divBdr>
      <w:divsChild>
        <w:div w:id="258492441">
          <w:marLeft w:val="0"/>
          <w:marRight w:val="0"/>
          <w:marTop w:val="0"/>
          <w:marBottom w:val="480"/>
          <w:divBdr>
            <w:top w:val="single" w:sz="6" w:space="12" w:color="C6CED5"/>
            <w:left w:val="single" w:sz="6" w:space="18" w:color="C6CED5"/>
            <w:bottom w:val="single" w:sz="6" w:space="12" w:color="C6CED5"/>
            <w:right w:val="single" w:sz="6" w:space="18" w:color="C6CED5"/>
          </w:divBdr>
        </w:div>
      </w:divsChild>
    </w:div>
    <w:div w:id="2041472628">
      <w:bodyDiv w:val="1"/>
      <w:marLeft w:val="0"/>
      <w:marRight w:val="0"/>
      <w:marTop w:val="0"/>
      <w:marBottom w:val="0"/>
      <w:divBdr>
        <w:top w:val="none" w:sz="0" w:space="0" w:color="auto"/>
        <w:left w:val="none" w:sz="0" w:space="0" w:color="auto"/>
        <w:bottom w:val="none" w:sz="0" w:space="0" w:color="auto"/>
        <w:right w:val="none" w:sz="0" w:space="0" w:color="auto"/>
      </w:divBdr>
    </w:div>
    <w:div w:id="2117482155">
      <w:bodyDiv w:val="1"/>
      <w:marLeft w:val="0"/>
      <w:marRight w:val="0"/>
      <w:marTop w:val="0"/>
      <w:marBottom w:val="0"/>
      <w:divBdr>
        <w:top w:val="none" w:sz="0" w:space="0" w:color="auto"/>
        <w:left w:val="none" w:sz="0" w:space="0" w:color="auto"/>
        <w:bottom w:val="none" w:sz="0" w:space="0" w:color="auto"/>
        <w:right w:val="none" w:sz="0" w:space="0" w:color="auto"/>
      </w:divBdr>
      <w:divsChild>
        <w:div w:id="1021052839">
          <w:marLeft w:val="0"/>
          <w:marRight w:val="0"/>
          <w:marTop w:val="0"/>
          <w:marBottom w:val="0"/>
          <w:divBdr>
            <w:top w:val="none" w:sz="0" w:space="0" w:color="auto"/>
            <w:left w:val="none" w:sz="0" w:space="0" w:color="auto"/>
            <w:bottom w:val="none" w:sz="0" w:space="0" w:color="auto"/>
            <w:right w:val="none" w:sz="0" w:space="0" w:color="auto"/>
          </w:divBdr>
          <w:divsChild>
            <w:div w:id="843974548">
              <w:marLeft w:val="0"/>
              <w:marRight w:val="0"/>
              <w:marTop w:val="0"/>
              <w:marBottom w:val="0"/>
              <w:divBdr>
                <w:top w:val="none" w:sz="0" w:space="0" w:color="auto"/>
                <w:left w:val="none" w:sz="0" w:space="0" w:color="auto"/>
                <w:bottom w:val="none" w:sz="0" w:space="0" w:color="auto"/>
                <w:right w:val="none" w:sz="0" w:space="0" w:color="auto"/>
              </w:divBdr>
            </w:div>
          </w:divsChild>
        </w:div>
        <w:div w:id="1096554257">
          <w:marLeft w:val="0"/>
          <w:marRight w:val="0"/>
          <w:marTop w:val="0"/>
          <w:marBottom w:val="0"/>
          <w:divBdr>
            <w:top w:val="none" w:sz="0" w:space="0" w:color="auto"/>
            <w:left w:val="none" w:sz="0" w:space="0" w:color="auto"/>
            <w:bottom w:val="none" w:sz="0" w:space="0" w:color="auto"/>
            <w:right w:val="none" w:sz="0" w:space="0" w:color="auto"/>
          </w:divBdr>
          <w:divsChild>
            <w:div w:id="1917013623">
              <w:marLeft w:val="0"/>
              <w:marRight w:val="0"/>
              <w:marTop w:val="0"/>
              <w:marBottom w:val="0"/>
              <w:divBdr>
                <w:top w:val="none" w:sz="0" w:space="0" w:color="auto"/>
                <w:left w:val="none" w:sz="0" w:space="0" w:color="auto"/>
                <w:bottom w:val="none" w:sz="0" w:space="0" w:color="auto"/>
                <w:right w:val="none" w:sz="0" w:space="0" w:color="auto"/>
              </w:divBdr>
              <w:divsChild>
                <w:div w:id="1035733539">
                  <w:marLeft w:val="0"/>
                  <w:marRight w:val="0"/>
                  <w:marTop w:val="0"/>
                  <w:marBottom w:val="0"/>
                  <w:divBdr>
                    <w:top w:val="none" w:sz="0" w:space="0" w:color="auto"/>
                    <w:left w:val="none" w:sz="0" w:space="0" w:color="auto"/>
                    <w:bottom w:val="none" w:sz="0" w:space="0" w:color="auto"/>
                    <w:right w:val="none" w:sz="0" w:space="0" w:color="auto"/>
                  </w:divBdr>
                  <w:divsChild>
                    <w:div w:id="7226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il-constitutionnel.fr/le-bloc-de-constitutionnalite/preambule-de-la-constitution-du-27-octobre-1946" TargetMode="External"/><Relationship Id="rId13" Type="http://schemas.openxmlformats.org/officeDocument/2006/relationships/hyperlink" Target="https://www.legifrance.gouv.fr/affichCodeArticle.do;jsessionid=2F3ACB62AF45C8A4A6200FFA5FB3B168.tplgfr42s_1?idArticle=LEGIARTI000027682645&amp;cidTexte=LEGITEXT000006071191&amp;dateTexte=20200617" TargetMode="External"/><Relationship Id="rId18" Type="http://schemas.openxmlformats.org/officeDocument/2006/relationships/hyperlink" Target="https://www.legifrance.gouv.fr/affichCodeArticle.do?cidTexte=LEGITEXT000006071191&amp;idArticle=LEGIARTI000025165407" TargetMode="External"/><Relationship Id="rId26" Type="http://schemas.openxmlformats.org/officeDocument/2006/relationships/hyperlink" Target="https://www.legifrance.gouv.fr/affichCodeArticle.do?idArticle=LEGIARTI000038902147&amp;cidTexte=LEGITEXT000006071191&amp;dateTexte=20190902" TargetMode="External"/><Relationship Id="rId3" Type="http://schemas.openxmlformats.org/officeDocument/2006/relationships/settings" Target="settings.xml"/><Relationship Id="rId21" Type="http://schemas.openxmlformats.org/officeDocument/2006/relationships/hyperlink" Target="https://www.legifrance.gouv.fr/affichJuriAdmin.do?oldAction=rechJuriAdmin&amp;idTexte=CETATEXT000034099167&amp;fastReqId=417943221&amp;fastPos=1" TargetMode="External"/><Relationship Id="rId7" Type="http://schemas.openxmlformats.org/officeDocument/2006/relationships/hyperlink" Target="https://www.legifrance.gouv.fr/affichTexteArticle.do;jsessionid=2F3ACB62AF45C8A4A6200FFA5FB3B168.tplgfr42s_1?idArticle=LEGIARTI000041992513&amp;cidTexte=LEGITEXT000041943263&amp;dateTexte=20200617" TargetMode="External"/><Relationship Id="rId12" Type="http://schemas.openxmlformats.org/officeDocument/2006/relationships/hyperlink" Target="https://www.legifrance.gouv.fr/affichCodeArticle.do;jsessionid=2F3ACB62AF45C8A4A6200FFA5FB3B168.tplgfr42s_1?idArticle=LEGIARTI000038901859&amp;cidTexte=LEGITEXT000006071191&amp;dateTexte=20200617&amp;categorieLien=id&amp;oldAction=" TargetMode="External"/><Relationship Id="rId17" Type="http://schemas.openxmlformats.org/officeDocument/2006/relationships/hyperlink" Target="https://www.legifrance.gouv.fr/affichCodeArticle.do?cidTexte=LEGITEXT000006071191&amp;idArticle=LEGIARTI000006524427" TargetMode="External"/><Relationship Id="rId25" Type="http://schemas.openxmlformats.org/officeDocument/2006/relationships/hyperlink" Target="https://www.legifrance.gouv.fr/affichCodeArticle.do?idArticle=LEGIARTI000033956550&amp;cidTexte=LEGITEXT000006071191&amp;dateTexte=20170129" TargetMode="External"/><Relationship Id="rId2" Type="http://schemas.openxmlformats.org/officeDocument/2006/relationships/styles" Target="styles.xml"/><Relationship Id="rId16" Type="http://schemas.openxmlformats.org/officeDocument/2006/relationships/hyperlink" Target="https://www.legifrance.gouv.fr/affichCodeArticle.do;jsessionid=2F3ACB62AF45C8A4A6200FFA5FB3B168.tplgfr42s_1?idArticle=LEGIARTI000038904403&amp;cidTexte=LEGITEXT000006071191&amp;dateTexte=20200617&amp;categorieLien=id&amp;oldAction=&amp;nbResultRech=" TargetMode="External"/><Relationship Id="rId20" Type="http://schemas.openxmlformats.org/officeDocument/2006/relationships/hyperlink" Target="https://www.legifrance.gouv.fr/affichJuriAdmin.do?oldAction=rechJuriAdmin&amp;idTexte=CETATEXT000020541183"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JuriAdmin.do?idTexte=CETATEXT000023248217" TargetMode="External"/><Relationship Id="rId24" Type="http://schemas.openxmlformats.org/officeDocument/2006/relationships/hyperlink" Target="https://www.legifrance.gouv.fr/affichCodeArticle.do?idArticle=LEGIARTI000019346674&amp;cidTexte=LEGITEXT000006071191&amp;dateTexte=20080901" TargetMode="External"/><Relationship Id="rId5" Type="http://schemas.openxmlformats.org/officeDocument/2006/relationships/footnotes" Target="footnotes.xml"/><Relationship Id="rId15" Type="http://schemas.openxmlformats.org/officeDocument/2006/relationships/hyperlink" Target="https://www.legifrance.gouv.fr/affichCodeArticle.do;jsessionid=2F3ACB62AF45C8A4A6200FFA5FB3B168.tplgfr42s_1?idArticle=LEGIARTI000027682649&amp;cidTexte=LEGITEXT000006071191&amp;dateTexte=20200617" TargetMode="External"/><Relationship Id="rId23" Type="http://schemas.openxmlformats.org/officeDocument/2006/relationships/hyperlink" Target="https://www.legifrance.gouv.fr/affichCodeArticle.do?idArticle=LEGIARTI000038901859&amp;cidTexte=LEGITEXT000006071191&amp;dateTexte=20190902" TargetMode="External"/><Relationship Id="rId28" Type="http://schemas.openxmlformats.org/officeDocument/2006/relationships/footer" Target="footer1.xml"/><Relationship Id="rId10" Type="http://schemas.openxmlformats.org/officeDocument/2006/relationships/hyperlink" Target="https://www.legifrance.gouv.fr/affichCodeArticle.do?idArticle=LEGIARTI000038901859&amp;cidTexte=LEGITEXT000006071191&amp;dateTexte=20190902" TargetMode="External"/><Relationship Id="rId19" Type="http://schemas.openxmlformats.org/officeDocument/2006/relationships/hyperlink" Target="https://www.legifrance.gouv.fr/affichCodeArticle.do?idArticle=LEGIARTI000038901903&amp;cidTexte=LEGITEXT000006071191&amp;dateTexte=2019090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1191&amp;idArticle=LEGIARTI000006524363" TargetMode="External"/><Relationship Id="rId14" Type="http://schemas.openxmlformats.org/officeDocument/2006/relationships/hyperlink" Target="https://www.legifrance.gouv.fr/affichCodeArticle.do;jsessionid=2F3ACB62AF45C8A4A6200FFA5FB3B168.tplgfr42s_1?idArticle=LEGIARTI000038904403&amp;cidTexte=LEGITEXT000006071191&amp;dateTexte=20200617&amp;categorieLien=id&amp;oldAction=&amp;nbResultRech=" TargetMode="External"/><Relationship Id="rId22" Type="http://schemas.openxmlformats.org/officeDocument/2006/relationships/hyperlink" Target="https://www.legifrance.gouv.fr/affichJuriAdmin.do?idTexte=CETATEXT000023248217" TargetMode="External"/><Relationship Id="rId27" Type="http://schemas.openxmlformats.org/officeDocument/2006/relationships/hyperlink" Target="https://www.legifrance.gouv.fr/affichCodeArticle.do?idArticle=LEGIARTI000038902139&amp;cidTexte=LEGITEXT000006071191&amp;dateTexte=20190902"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2721</Words>
  <Characters>14315</Characters>
  <Application>Microsoft Office Word</Application>
  <DocSecurity>0</DocSecurity>
  <Lines>251</Lines>
  <Paragraphs>293</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Scolarisation des enfants à compter du 22 juin 2020</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SEYMOUR BESSA</dc:creator>
  <cp:keywords/>
  <dc:description/>
  <cp:lastModifiedBy>Philippe Bluteau</cp:lastModifiedBy>
  <cp:revision>3</cp:revision>
  <dcterms:created xsi:type="dcterms:W3CDTF">2020-06-17T16:54:00Z</dcterms:created>
  <dcterms:modified xsi:type="dcterms:W3CDTF">2020-06-17T16:58:00Z</dcterms:modified>
</cp:coreProperties>
</file>