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4" w:type="dxa"/>
        <w:tblCellMar>
          <w:left w:w="0" w:type="dxa"/>
          <w:right w:w="0" w:type="dxa"/>
        </w:tblCellMar>
        <w:tblLook w:val="04A0" w:firstRow="1" w:lastRow="0" w:firstColumn="1" w:lastColumn="0" w:noHBand="0" w:noVBand="1"/>
      </w:tblPr>
      <w:tblGrid>
        <w:gridCol w:w="5019"/>
        <w:gridCol w:w="5075"/>
      </w:tblGrid>
      <w:tr w:rsidR="0040712D" w:rsidRPr="0040712D" w14:paraId="40DDCC40" w14:textId="77777777" w:rsidTr="0040712D">
        <w:tc>
          <w:tcPr>
            <w:tcW w:w="5019" w:type="dxa"/>
            <w:hideMark/>
          </w:tcPr>
          <w:p w14:paraId="2C7AD92D" w14:textId="77777777" w:rsidR="0040712D" w:rsidRPr="0040712D" w:rsidRDefault="0040712D" w:rsidP="0040712D">
            <w:pPr>
              <w:spacing w:after="0" w:line="240" w:lineRule="auto"/>
              <w:jc w:val="center"/>
              <w:rPr>
                <w:rFonts w:ascii="Times New Roman" w:eastAsia="Times New Roman" w:hAnsi="Times New Roman" w:cs="Times New Roman"/>
                <w:sz w:val="24"/>
                <w:szCs w:val="24"/>
                <w:lang w:eastAsia="fr-FR"/>
              </w:rPr>
            </w:pPr>
            <w:r w:rsidRPr="0040712D">
              <w:rPr>
                <w:rFonts w:ascii="Times New Roman" w:eastAsia="Times New Roman" w:hAnsi="Times New Roman" w:cs="Times New Roman"/>
                <w:b/>
                <w:bCs/>
                <w:sz w:val="24"/>
                <w:szCs w:val="24"/>
                <w:lang w:eastAsia="fr-FR"/>
              </w:rPr>
              <w:t>TRIBUNAL ADMINISTRATIF</w:t>
            </w:r>
          </w:p>
          <w:p w14:paraId="7FEA4E8A" w14:textId="77777777" w:rsidR="0040712D" w:rsidRPr="0040712D" w:rsidRDefault="0040712D" w:rsidP="0040712D">
            <w:pPr>
              <w:spacing w:after="0" w:line="240" w:lineRule="auto"/>
              <w:jc w:val="center"/>
              <w:rPr>
                <w:rFonts w:ascii="Times New Roman" w:eastAsia="Times New Roman" w:hAnsi="Times New Roman" w:cs="Times New Roman"/>
                <w:sz w:val="24"/>
                <w:szCs w:val="24"/>
                <w:lang w:eastAsia="fr-FR"/>
              </w:rPr>
            </w:pPr>
            <w:r w:rsidRPr="0040712D">
              <w:rPr>
                <w:rFonts w:ascii="Times New Roman" w:eastAsia="Times New Roman" w:hAnsi="Times New Roman" w:cs="Times New Roman"/>
                <w:b/>
                <w:bCs/>
                <w:sz w:val="24"/>
                <w:szCs w:val="24"/>
                <w:lang w:eastAsia="fr-FR"/>
              </w:rPr>
              <w:t>DE NICE</w:t>
            </w:r>
          </w:p>
          <w:p w14:paraId="5AD3F101" w14:textId="77777777" w:rsidR="0040712D" w:rsidRPr="0040712D" w:rsidRDefault="0040712D" w:rsidP="0040712D">
            <w:pPr>
              <w:spacing w:after="0" w:line="240" w:lineRule="auto"/>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0FD18A5C" w14:textId="77777777" w:rsidR="0040712D" w:rsidRPr="0040712D" w:rsidRDefault="0040712D" w:rsidP="0040712D">
            <w:pPr>
              <w:spacing w:after="0" w:line="240" w:lineRule="auto"/>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74B59A79" w14:textId="1419B060" w:rsidR="0040712D" w:rsidRPr="0040712D" w:rsidRDefault="0040712D" w:rsidP="0040712D">
            <w:pPr>
              <w:keepNext/>
              <w:spacing w:after="0" w:line="240" w:lineRule="auto"/>
              <w:rPr>
                <w:rFonts w:ascii="Times New Roman" w:eastAsia="Times New Roman" w:hAnsi="Times New Roman" w:cs="Times New Roman"/>
                <w:sz w:val="24"/>
                <w:szCs w:val="24"/>
                <w:lang w:eastAsia="fr-FR"/>
              </w:rPr>
            </w:pPr>
            <w:r w:rsidRPr="0040712D">
              <w:rPr>
                <w:rFonts w:ascii="Times New Roman" w:eastAsia="Times New Roman" w:hAnsi="Times New Roman" w:cs="Times New Roman"/>
                <w:b/>
                <w:bCs/>
                <w:sz w:val="24"/>
                <w:szCs w:val="24"/>
                <w:lang w:eastAsia="fr-FR"/>
              </w:rPr>
              <w:t>N° 240</w:t>
            </w:r>
            <w:r w:rsidR="00C70A00">
              <w:rPr>
                <w:rFonts w:ascii="Times New Roman" w:eastAsia="Times New Roman" w:hAnsi="Times New Roman" w:cs="Times New Roman"/>
                <w:b/>
                <w:bCs/>
                <w:sz w:val="24"/>
                <w:szCs w:val="24"/>
                <w:lang w:eastAsia="fr-FR"/>
              </w:rPr>
              <w:t>6284</w:t>
            </w:r>
          </w:p>
          <w:p w14:paraId="75F416DB" w14:textId="77777777" w:rsidR="0040712D" w:rsidRPr="0040712D" w:rsidRDefault="0040712D" w:rsidP="0040712D">
            <w:pPr>
              <w:keepNext/>
              <w:spacing w:after="0" w:line="240" w:lineRule="auto"/>
              <w:rPr>
                <w:rFonts w:ascii="Times New Roman" w:eastAsia="Times New Roman" w:hAnsi="Times New Roman" w:cs="Times New Roman"/>
                <w:sz w:val="24"/>
                <w:szCs w:val="24"/>
                <w:lang w:eastAsia="fr-FR"/>
              </w:rPr>
            </w:pPr>
            <w:r w:rsidRPr="0040712D">
              <w:rPr>
                <w:rFonts w:ascii="Times New Roman" w:eastAsia="Times New Roman" w:hAnsi="Times New Roman" w:cs="Times New Roman"/>
                <w:b/>
                <w:bCs/>
                <w:sz w:val="24"/>
                <w:szCs w:val="24"/>
                <w:lang w:eastAsia="fr-FR"/>
              </w:rPr>
              <w:t> </w:t>
            </w:r>
            <w:r w:rsidRPr="0040712D">
              <w:rPr>
                <w:rFonts w:ascii="Times New Roman" w:eastAsia="Times New Roman" w:hAnsi="Times New Roman" w:cs="Times New Roman"/>
                <w:sz w:val="24"/>
                <w:szCs w:val="24"/>
                <w:lang w:eastAsia="fr-FR"/>
              </w:rPr>
              <w:t>__________</w:t>
            </w:r>
          </w:p>
          <w:p w14:paraId="301DB5FD" w14:textId="77777777" w:rsidR="0040712D" w:rsidRPr="0040712D" w:rsidRDefault="0040712D" w:rsidP="0040712D">
            <w:pPr>
              <w:spacing w:after="0" w:line="240" w:lineRule="auto"/>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7EDB6A12" w14:textId="607D0757" w:rsidR="0040712D" w:rsidRPr="0040712D" w:rsidRDefault="0040712D" w:rsidP="0040712D">
            <w:pPr>
              <w:spacing w:after="0" w:line="240" w:lineRule="auto"/>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xml:space="preserve">M. </w:t>
            </w:r>
            <w:r w:rsidR="00C70A00">
              <w:rPr>
                <w:rFonts w:ascii="Times New Roman" w:eastAsia="Times New Roman" w:hAnsi="Times New Roman" w:cs="Times New Roman"/>
                <w:sz w:val="24"/>
                <w:szCs w:val="24"/>
                <w:lang w:eastAsia="fr-FR"/>
              </w:rPr>
              <w:t>Patrick DITER</w:t>
            </w:r>
          </w:p>
          <w:p w14:paraId="42813976" w14:textId="77777777" w:rsidR="0040712D" w:rsidRPr="0040712D" w:rsidRDefault="0040712D" w:rsidP="0040712D">
            <w:pPr>
              <w:spacing w:after="0" w:line="240" w:lineRule="auto"/>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__________</w:t>
            </w:r>
          </w:p>
          <w:p w14:paraId="728646B2" w14:textId="77777777" w:rsidR="0040712D" w:rsidRPr="0040712D" w:rsidRDefault="0040712D" w:rsidP="0040712D">
            <w:pPr>
              <w:spacing w:after="0" w:line="240" w:lineRule="auto"/>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24530AE9" w14:textId="58B164F8" w:rsidR="0040712D" w:rsidRPr="0040712D" w:rsidRDefault="0040712D" w:rsidP="0040712D">
            <w:pPr>
              <w:spacing w:after="0" w:line="240" w:lineRule="auto"/>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xml:space="preserve">M. </w:t>
            </w:r>
            <w:r w:rsidR="00652358">
              <w:rPr>
                <w:rFonts w:ascii="Times New Roman" w:eastAsia="Times New Roman" w:hAnsi="Times New Roman" w:cs="Times New Roman"/>
                <w:sz w:val="24"/>
                <w:szCs w:val="24"/>
                <w:lang w:eastAsia="fr-FR"/>
              </w:rPr>
              <w:t>X’</w:t>
            </w:r>
          </w:p>
          <w:p w14:paraId="20D64405" w14:textId="77777777" w:rsidR="0040712D" w:rsidRPr="0040712D" w:rsidRDefault="0040712D" w:rsidP="0040712D">
            <w:pPr>
              <w:spacing w:after="0" w:line="240" w:lineRule="auto"/>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Juge des référés</w:t>
            </w:r>
          </w:p>
          <w:p w14:paraId="56FC3035" w14:textId="77777777" w:rsidR="0040712D" w:rsidRPr="0040712D" w:rsidRDefault="0040712D" w:rsidP="0040712D">
            <w:pPr>
              <w:spacing w:after="0" w:line="240" w:lineRule="auto"/>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__________</w:t>
            </w:r>
          </w:p>
          <w:p w14:paraId="23D24A88" w14:textId="77777777" w:rsidR="0040712D" w:rsidRPr="0040712D" w:rsidRDefault="0040712D" w:rsidP="0040712D">
            <w:pPr>
              <w:spacing w:after="0" w:line="240" w:lineRule="auto"/>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5581FEC0" w14:textId="423D5C8F" w:rsidR="0040712D" w:rsidRPr="0040712D" w:rsidRDefault="0040712D" w:rsidP="0040712D">
            <w:pPr>
              <w:spacing w:after="0" w:line="240" w:lineRule="auto"/>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Ordonnance du</w:t>
            </w:r>
            <w:r w:rsidR="00077318">
              <w:rPr>
                <w:rFonts w:ascii="Times New Roman" w:eastAsia="Times New Roman" w:hAnsi="Times New Roman" w:cs="Times New Roman"/>
                <w:sz w:val="24"/>
                <w:szCs w:val="24"/>
                <w:lang w:eastAsia="fr-FR"/>
              </w:rPr>
              <w:t xml:space="preserve"> 1</w:t>
            </w:r>
            <w:r w:rsidR="00EA0542">
              <w:rPr>
                <w:rFonts w:ascii="Times New Roman" w:eastAsia="Times New Roman" w:hAnsi="Times New Roman" w:cs="Times New Roman"/>
                <w:sz w:val="24"/>
                <w:szCs w:val="24"/>
                <w:lang w:eastAsia="fr-FR"/>
              </w:rPr>
              <w:t xml:space="preserve">6 </w:t>
            </w:r>
            <w:r w:rsidR="00077318">
              <w:rPr>
                <w:rFonts w:ascii="Times New Roman" w:eastAsia="Times New Roman" w:hAnsi="Times New Roman" w:cs="Times New Roman"/>
                <w:sz w:val="24"/>
                <w:szCs w:val="24"/>
                <w:lang w:eastAsia="fr-FR"/>
              </w:rPr>
              <w:t>décembre</w:t>
            </w:r>
            <w:r w:rsidRPr="0040712D">
              <w:rPr>
                <w:rFonts w:ascii="Times New Roman" w:eastAsia="Times New Roman" w:hAnsi="Times New Roman" w:cs="Times New Roman"/>
                <w:sz w:val="24"/>
                <w:szCs w:val="24"/>
                <w:lang w:eastAsia="fr-FR"/>
              </w:rPr>
              <w:t xml:space="preserve"> 2024</w:t>
            </w:r>
          </w:p>
          <w:p w14:paraId="7716E031" w14:textId="77777777" w:rsidR="0040712D" w:rsidRPr="0040712D" w:rsidRDefault="0040712D" w:rsidP="0040712D">
            <w:pPr>
              <w:spacing w:after="0" w:line="240" w:lineRule="auto"/>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__________</w:t>
            </w:r>
          </w:p>
          <w:p w14:paraId="43A3ACD7" w14:textId="77777777" w:rsidR="0040712D" w:rsidRPr="0040712D" w:rsidRDefault="0040712D" w:rsidP="0040712D">
            <w:pPr>
              <w:spacing w:after="0" w:line="240" w:lineRule="auto"/>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C</w:t>
            </w:r>
          </w:p>
          <w:p w14:paraId="792A8374" w14:textId="77777777" w:rsidR="0040712D" w:rsidRPr="0040712D" w:rsidRDefault="0040712D" w:rsidP="0040712D">
            <w:pPr>
              <w:spacing w:after="0" w:line="240" w:lineRule="auto"/>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tc>
        <w:tc>
          <w:tcPr>
            <w:tcW w:w="5075" w:type="dxa"/>
            <w:hideMark/>
          </w:tcPr>
          <w:p w14:paraId="6F01E0B0" w14:textId="77777777" w:rsidR="0040712D" w:rsidRPr="0040712D" w:rsidRDefault="0040712D" w:rsidP="0040712D">
            <w:pPr>
              <w:spacing w:after="0" w:line="240" w:lineRule="auto"/>
              <w:jc w:val="center"/>
              <w:rPr>
                <w:rFonts w:ascii="Times New Roman" w:eastAsia="Times New Roman" w:hAnsi="Times New Roman" w:cs="Times New Roman"/>
                <w:sz w:val="16"/>
                <w:szCs w:val="16"/>
                <w:lang w:eastAsia="fr-FR"/>
              </w:rPr>
            </w:pPr>
            <w:r w:rsidRPr="0040712D">
              <w:rPr>
                <w:rFonts w:ascii="Times New Roman" w:eastAsia="Times New Roman" w:hAnsi="Times New Roman" w:cs="Times New Roman"/>
                <w:sz w:val="16"/>
                <w:szCs w:val="16"/>
                <w:lang w:eastAsia="fr-FR"/>
              </w:rPr>
              <w:t> </w:t>
            </w:r>
          </w:p>
          <w:p w14:paraId="3615C157" w14:textId="77777777" w:rsidR="0040712D" w:rsidRPr="0040712D" w:rsidRDefault="0040712D" w:rsidP="0040712D">
            <w:pPr>
              <w:spacing w:after="0" w:line="240" w:lineRule="auto"/>
              <w:jc w:val="right"/>
              <w:rPr>
                <w:rFonts w:ascii="Times New Roman" w:eastAsia="Times New Roman" w:hAnsi="Times New Roman" w:cs="Times New Roman"/>
                <w:sz w:val="16"/>
                <w:szCs w:val="16"/>
                <w:lang w:eastAsia="fr-FR"/>
              </w:rPr>
            </w:pPr>
            <w:r w:rsidRPr="0040712D">
              <w:rPr>
                <w:rFonts w:ascii="Times New Roman" w:eastAsia="Times New Roman" w:hAnsi="Times New Roman" w:cs="Times New Roman"/>
                <w:sz w:val="16"/>
                <w:szCs w:val="16"/>
                <w:lang w:eastAsia="fr-FR"/>
              </w:rPr>
              <w:t> </w:t>
            </w:r>
          </w:p>
          <w:p w14:paraId="7BA6F4C1" w14:textId="77777777" w:rsidR="0040712D" w:rsidRPr="0040712D" w:rsidRDefault="0040712D" w:rsidP="0040712D">
            <w:pPr>
              <w:spacing w:after="0" w:line="240" w:lineRule="auto"/>
              <w:jc w:val="right"/>
              <w:rPr>
                <w:rFonts w:ascii="Times New Roman" w:eastAsia="Times New Roman" w:hAnsi="Times New Roman" w:cs="Times New Roman"/>
                <w:sz w:val="16"/>
                <w:szCs w:val="16"/>
                <w:lang w:eastAsia="fr-FR"/>
              </w:rPr>
            </w:pPr>
            <w:r w:rsidRPr="0040712D">
              <w:rPr>
                <w:rFonts w:ascii="Times New Roman" w:eastAsia="Times New Roman" w:hAnsi="Times New Roman" w:cs="Times New Roman"/>
                <w:sz w:val="16"/>
                <w:szCs w:val="16"/>
                <w:lang w:eastAsia="fr-FR"/>
              </w:rPr>
              <w:t> </w:t>
            </w:r>
          </w:p>
          <w:p w14:paraId="4F087B43" w14:textId="77777777" w:rsidR="0040712D" w:rsidRPr="0040712D" w:rsidRDefault="0040712D" w:rsidP="0040712D">
            <w:pPr>
              <w:spacing w:after="0" w:line="240" w:lineRule="auto"/>
              <w:jc w:val="right"/>
              <w:rPr>
                <w:rFonts w:ascii="Times New Roman" w:eastAsia="Times New Roman" w:hAnsi="Times New Roman" w:cs="Times New Roman"/>
                <w:sz w:val="16"/>
                <w:szCs w:val="16"/>
                <w:lang w:eastAsia="fr-FR"/>
              </w:rPr>
            </w:pPr>
            <w:r w:rsidRPr="0040712D">
              <w:rPr>
                <w:rFonts w:ascii="Times New Roman" w:eastAsia="Times New Roman" w:hAnsi="Times New Roman" w:cs="Times New Roman"/>
                <w:sz w:val="16"/>
                <w:szCs w:val="16"/>
                <w:lang w:eastAsia="fr-FR"/>
              </w:rPr>
              <w:t> </w:t>
            </w:r>
          </w:p>
          <w:p w14:paraId="136D8997" w14:textId="77777777" w:rsidR="0040712D" w:rsidRPr="0040712D" w:rsidRDefault="0040712D" w:rsidP="0040712D">
            <w:pPr>
              <w:spacing w:after="0" w:line="240" w:lineRule="auto"/>
              <w:jc w:val="right"/>
              <w:rPr>
                <w:rFonts w:ascii="Times New Roman" w:eastAsia="Times New Roman" w:hAnsi="Times New Roman" w:cs="Times New Roman"/>
                <w:sz w:val="16"/>
                <w:szCs w:val="16"/>
                <w:lang w:eastAsia="fr-FR"/>
              </w:rPr>
            </w:pPr>
            <w:r w:rsidRPr="0040712D">
              <w:rPr>
                <w:rFonts w:ascii="Times New Roman" w:eastAsia="Times New Roman" w:hAnsi="Times New Roman" w:cs="Times New Roman"/>
                <w:sz w:val="16"/>
                <w:szCs w:val="16"/>
                <w:lang w:eastAsia="fr-FR"/>
              </w:rPr>
              <w:t> </w:t>
            </w:r>
          </w:p>
          <w:p w14:paraId="6C442DEF" w14:textId="77777777" w:rsidR="0040712D" w:rsidRPr="0040712D" w:rsidRDefault="0040712D" w:rsidP="0040712D">
            <w:pPr>
              <w:spacing w:after="0" w:line="240" w:lineRule="auto"/>
              <w:jc w:val="center"/>
              <w:rPr>
                <w:rFonts w:ascii="Times New Roman" w:eastAsia="Times New Roman" w:hAnsi="Times New Roman" w:cs="Times New Roman"/>
                <w:sz w:val="24"/>
                <w:szCs w:val="24"/>
                <w:lang w:eastAsia="fr-FR"/>
              </w:rPr>
            </w:pPr>
            <w:r w:rsidRPr="0040712D">
              <w:rPr>
                <w:rFonts w:ascii="Times New Roman" w:eastAsia="Times New Roman" w:hAnsi="Times New Roman" w:cs="Times New Roman"/>
                <w:b/>
                <w:bCs/>
                <w:sz w:val="24"/>
                <w:szCs w:val="24"/>
                <w:lang w:eastAsia="fr-FR"/>
              </w:rPr>
              <w:t>REPUBLIQUE FRANÇAISE</w:t>
            </w:r>
          </w:p>
          <w:p w14:paraId="0EA31FFD" w14:textId="77777777" w:rsidR="0040712D" w:rsidRPr="0040712D" w:rsidRDefault="0040712D" w:rsidP="0040712D">
            <w:pPr>
              <w:spacing w:after="0" w:line="240" w:lineRule="auto"/>
              <w:jc w:val="center"/>
              <w:rPr>
                <w:rFonts w:ascii="Times New Roman" w:eastAsia="Times New Roman" w:hAnsi="Times New Roman" w:cs="Times New Roman"/>
                <w:sz w:val="24"/>
                <w:szCs w:val="24"/>
                <w:lang w:eastAsia="fr-FR"/>
              </w:rPr>
            </w:pPr>
            <w:r w:rsidRPr="0040712D">
              <w:rPr>
                <w:rFonts w:ascii="Times New Roman" w:eastAsia="Times New Roman" w:hAnsi="Times New Roman" w:cs="Times New Roman"/>
                <w:b/>
                <w:bCs/>
                <w:sz w:val="24"/>
                <w:szCs w:val="24"/>
                <w:lang w:eastAsia="fr-FR"/>
              </w:rPr>
              <w:t> </w:t>
            </w:r>
          </w:p>
          <w:p w14:paraId="230EF19F" w14:textId="77777777" w:rsidR="0040712D" w:rsidRPr="0040712D" w:rsidRDefault="0040712D" w:rsidP="0040712D">
            <w:pPr>
              <w:spacing w:after="0" w:line="240" w:lineRule="auto"/>
              <w:jc w:val="center"/>
              <w:rPr>
                <w:rFonts w:ascii="Times New Roman" w:eastAsia="Times New Roman" w:hAnsi="Times New Roman" w:cs="Times New Roman"/>
                <w:sz w:val="24"/>
                <w:szCs w:val="24"/>
                <w:lang w:eastAsia="fr-FR"/>
              </w:rPr>
            </w:pPr>
            <w:r w:rsidRPr="0040712D">
              <w:rPr>
                <w:rFonts w:ascii="Times New Roman" w:eastAsia="Times New Roman" w:hAnsi="Times New Roman" w:cs="Times New Roman"/>
                <w:b/>
                <w:bCs/>
                <w:sz w:val="24"/>
                <w:szCs w:val="24"/>
                <w:lang w:eastAsia="fr-FR"/>
              </w:rPr>
              <w:t> </w:t>
            </w:r>
          </w:p>
          <w:p w14:paraId="0F5829E5" w14:textId="77777777" w:rsidR="0040712D" w:rsidRPr="0040712D" w:rsidRDefault="0040712D" w:rsidP="0040712D">
            <w:pPr>
              <w:spacing w:after="0" w:line="240" w:lineRule="auto"/>
              <w:jc w:val="center"/>
              <w:rPr>
                <w:rFonts w:ascii="Times New Roman" w:eastAsia="Times New Roman" w:hAnsi="Times New Roman" w:cs="Times New Roman"/>
                <w:sz w:val="24"/>
                <w:szCs w:val="24"/>
                <w:lang w:eastAsia="fr-FR"/>
              </w:rPr>
            </w:pPr>
            <w:r w:rsidRPr="0040712D">
              <w:rPr>
                <w:rFonts w:ascii="Times New Roman" w:eastAsia="Times New Roman" w:hAnsi="Times New Roman" w:cs="Times New Roman"/>
                <w:b/>
                <w:bCs/>
                <w:sz w:val="24"/>
                <w:szCs w:val="24"/>
                <w:lang w:eastAsia="fr-FR"/>
              </w:rPr>
              <w:t> </w:t>
            </w:r>
          </w:p>
          <w:p w14:paraId="444BF475" w14:textId="77777777" w:rsidR="0040712D" w:rsidRPr="0040712D" w:rsidRDefault="0040712D" w:rsidP="0040712D">
            <w:pPr>
              <w:spacing w:after="0" w:line="240" w:lineRule="auto"/>
              <w:jc w:val="center"/>
              <w:rPr>
                <w:rFonts w:ascii="Times New Roman" w:eastAsia="Times New Roman" w:hAnsi="Times New Roman" w:cs="Times New Roman"/>
                <w:sz w:val="24"/>
                <w:szCs w:val="24"/>
                <w:lang w:eastAsia="fr-FR"/>
              </w:rPr>
            </w:pPr>
            <w:r w:rsidRPr="0040712D">
              <w:rPr>
                <w:rFonts w:ascii="Times New Roman" w:eastAsia="Times New Roman" w:hAnsi="Times New Roman" w:cs="Times New Roman"/>
                <w:b/>
                <w:bCs/>
                <w:sz w:val="24"/>
                <w:szCs w:val="24"/>
                <w:lang w:eastAsia="fr-FR"/>
              </w:rPr>
              <w:t>AU NOM DU PEUPLE FRANÇAIS</w:t>
            </w:r>
          </w:p>
          <w:p w14:paraId="30EE042C" w14:textId="77777777" w:rsidR="0040712D" w:rsidRPr="0040712D" w:rsidRDefault="0040712D" w:rsidP="0040712D">
            <w:pPr>
              <w:spacing w:after="0" w:line="240" w:lineRule="auto"/>
              <w:jc w:val="center"/>
              <w:rPr>
                <w:rFonts w:ascii="Times New Roman" w:eastAsia="Times New Roman" w:hAnsi="Times New Roman" w:cs="Times New Roman"/>
                <w:sz w:val="24"/>
                <w:szCs w:val="24"/>
                <w:lang w:eastAsia="fr-FR"/>
              </w:rPr>
            </w:pPr>
            <w:r w:rsidRPr="0040712D">
              <w:rPr>
                <w:rFonts w:ascii="Times New Roman" w:eastAsia="Times New Roman" w:hAnsi="Times New Roman" w:cs="Times New Roman"/>
                <w:b/>
                <w:bCs/>
                <w:sz w:val="24"/>
                <w:szCs w:val="24"/>
                <w:lang w:eastAsia="fr-FR"/>
              </w:rPr>
              <w:t> </w:t>
            </w:r>
          </w:p>
          <w:p w14:paraId="3622D364" w14:textId="77777777" w:rsidR="0040712D" w:rsidRPr="0040712D" w:rsidRDefault="0040712D" w:rsidP="0040712D">
            <w:pPr>
              <w:spacing w:after="0" w:line="240" w:lineRule="auto"/>
              <w:jc w:val="center"/>
              <w:rPr>
                <w:rFonts w:ascii="Times New Roman" w:eastAsia="Times New Roman" w:hAnsi="Times New Roman" w:cs="Times New Roman"/>
                <w:sz w:val="24"/>
                <w:szCs w:val="24"/>
                <w:lang w:eastAsia="fr-FR"/>
              </w:rPr>
            </w:pPr>
            <w:r w:rsidRPr="0040712D">
              <w:rPr>
                <w:rFonts w:ascii="Times New Roman" w:eastAsia="Times New Roman" w:hAnsi="Times New Roman" w:cs="Times New Roman"/>
                <w:b/>
                <w:bCs/>
                <w:sz w:val="24"/>
                <w:szCs w:val="24"/>
                <w:lang w:eastAsia="fr-FR"/>
              </w:rPr>
              <w:t> </w:t>
            </w:r>
          </w:p>
          <w:p w14:paraId="71148123" w14:textId="77777777" w:rsidR="0040712D" w:rsidRPr="0040712D" w:rsidRDefault="0040712D" w:rsidP="0040712D">
            <w:pPr>
              <w:spacing w:after="0" w:line="240" w:lineRule="auto"/>
              <w:jc w:val="center"/>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3AAB0570" w14:textId="77777777" w:rsidR="0040712D" w:rsidRPr="0040712D" w:rsidRDefault="0040712D" w:rsidP="0040712D">
            <w:pPr>
              <w:spacing w:after="0" w:line="240" w:lineRule="auto"/>
              <w:jc w:val="center"/>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Le juge des référés</w:t>
            </w:r>
          </w:p>
          <w:p w14:paraId="4DFC7EEA" w14:textId="77777777" w:rsidR="0040712D" w:rsidRPr="0040712D" w:rsidRDefault="0040712D" w:rsidP="0040712D">
            <w:pPr>
              <w:spacing w:after="0" w:line="240" w:lineRule="auto"/>
              <w:jc w:val="center"/>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6A9DC00E" w14:textId="77777777" w:rsidR="0040712D" w:rsidRPr="0040712D" w:rsidRDefault="0040712D" w:rsidP="0040712D">
            <w:pPr>
              <w:spacing w:after="0" w:line="240" w:lineRule="auto"/>
              <w:jc w:val="center"/>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tc>
      </w:tr>
    </w:tbl>
    <w:p w14:paraId="29C9D100" w14:textId="5C06B28A" w:rsidR="0040712D" w:rsidRPr="0040712D" w:rsidRDefault="0040712D" w:rsidP="00FF6F5E">
      <w:pPr>
        <w:spacing w:after="0" w:line="240" w:lineRule="auto"/>
        <w:ind w:firstLine="851"/>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Vu la procédure suivante :</w:t>
      </w:r>
    </w:p>
    <w:p w14:paraId="3E63C6C4" w14:textId="77777777" w:rsidR="0040712D" w:rsidRPr="0040712D" w:rsidRDefault="0040712D" w:rsidP="0040712D">
      <w:pPr>
        <w:spacing w:after="0" w:line="240" w:lineRule="auto"/>
        <w:ind w:firstLine="708"/>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14CD17E9" w14:textId="6D7ACAF9" w:rsidR="0040712D" w:rsidRPr="0040712D" w:rsidRDefault="0040712D" w:rsidP="0040712D">
      <w:pPr>
        <w:spacing w:after="0" w:line="240" w:lineRule="auto"/>
        <w:ind w:firstLine="708"/>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Par une requête</w:t>
      </w:r>
      <w:r w:rsidR="00196721">
        <w:rPr>
          <w:rFonts w:ascii="Times New Roman" w:eastAsia="Times New Roman" w:hAnsi="Times New Roman" w:cs="Times New Roman"/>
          <w:sz w:val="24"/>
          <w:szCs w:val="24"/>
          <w:lang w:eastAsia="fr-FR"/>
        </w:rPr>
        <w:t xml:space="preserve"> et un mémoire</w:t>
      </w:r>
      <w:r w:rsidRPr="0040712D">
        <w:rPr>
          <w:rFonts w:ascii="Times New Roman" w:eastAsia="Times New Roman" w:hAnsi="Times New Roman" w:cs="Times New Roman"/>
          <w:sz w:val="24"/>
          <w:szCs w:val="24"/>
          <w:lang w:eastAsia="fr-FR"/>
        </w:rPr>
        <w:t>, enregistré</w:t>
      </w:r>
      <w:r w:rsidR="00196721">
        <w:rPr>
          <w:rFonts w:ascii="Times New Roman" w:eastAsia="Times New Roman" w:hAnsi="Times New Roman" w:cs="Times New Roman"/>
          <w:sz w:val="24"/>
          <w:szCs w:val="24"/>
          <w:lang w:eastAsia="fr-FR"/>
        </w:rPr>
        <w:t>s</w:t>
      </w:r>
      <w:r w:rsidRPr="0040712D">
        <w:rPr>
          <w:rFonts w:ascii="Times New Roman" w:eastAsia="Times New Roman" w:hAnsi="Times New Roman" w:cs="Times New Roman"/>
          <w:sz w:val="24"/>
          <w:szCs w:val="24"/>
          <w:lang w:eastAsia="fr-FR"/>
        </w:rPr>
        <w:t xml:space="preserve"> au greffe le</w:t>
      </w:r>
      <w:r w:rsidR="00196721">
        <w:rPr>
          <w:rFonts w:ascii="Times New Roman" w:eastAsia="Times New Roman" w:hAnsi="Times New Roman" w:cs="Times New Roman"/>
          <w:sz w:val="24"/>
          <w:szCs w:val="24"/>
          <w:lang w:eastAsia="fr-FR"/>
        </w:rPr>
        <w:t>s</w:t>
      </w:r>
      <w:r w:rsidRPr="0040712D">
        <w:rPr>
          <w:rFonts w:ascii="Times New Roman" w:eastAsia="Times New Roman" w:hAnsi="Times New Roman" w:cs="Times New Roman"/>
          <w:sz w:val="24"/>
          <w:szCs w:val="24"/>
          <w:lang w:eastAsia="fr-FR"/>
        </w:rPr>
        <w:t xml:space="preserve"> </w:t>
      </w:r>
      <w:r w:rsidR="00C70A00">
        <w:rPr>
          <w:rFonts w:ascii="Times New Roman" w:eastAsia="Times New Roman" w:hAnsi="Times New Roman" w:cs="Times New Roman"/>
          <w:sz w:val="24"/>
          <w:szCs w:val="24"/>
          <w:lang w:eastAsia="fr-FR"/>
        </w:rPr>
        <w:t>1</w:t>
      </w:r>
      <w:r w:rsidRPr="0040712D">
        <w:rPr>
          <w:rFonts w:ascii="Times New Roman" w:eastAsia="Times New Roman" w:hAnsi="Times New Roman" w:cs="Times New Roman"/>
          <w:sz w:val="24"/>
          <w:szCs w:val="24"/>
          <w:lang w:eastAsia="fr-FR"/>
        </w:rPr>
        <w:t xml:space="preserve">3 </w:t>
      </w:r>
      <w:r w:rsidR="00C70A00">
        <w:rPr>
          <w:rFonts w:ascii="Times New Roman" w:eastAsia="Times New Roman" w:hAnsi="Times New Roman" w:cs="Times New Roman"/>
          <w:sz w:val="24"/>
          <w:szCs w:val="24"/>
          <w:lang w:eastAsia="fr-FR"/>
        </w:rPr>
        <w:t>novembre</w:t>
      </w:r>
      <w:r w:rsidRPr="0040712D">
        <w:rPr>
          <w:rFonts w:ascii="Times New Roman" w:eastAsia="Times New Roman" w:hAnsi="Times New Roman" w:cs="Times New Roman"/>
          <w:sz w:val="24"/>
          <w:szCs w:val="24"/>
          <w:lang w:eastAsia="fr-FR"/>
        </w:rPr>
        <w:t xml:space="preserve"> 2024</w:t>
      </w:r>
      <w:r w:rsidR="00196721">
        <w:rPr>
          <w:rFonts w:ascii="Times New Roman" w:eastAsia="Times New Roman" w:hAnsi="Times New Roman" w:cs="Times New Roman"/>
          <w:sz w:val="24"/>
          <w:szCs w:val="24"/>
          <w:lang w:eastAsia="fr-FR"/>
        </w:rPr>
        <w:t xml:space="preserve"> et 12 décembre 2024</w:t>
      </w:r>
      <w:r w:rsidRPr="0040712D">
        <w:rPr>
          <w:rFonts w:ascii="Times New Roman" w:eastAsia="Times New Roman" w:hAnsi="Times New Roman" w:cs="Times New Roman"/>
          <w:sz w:val="24"/>
          <w:szCs w:val="24"/>
          <w:lang w:eastAsia="fr-FR"/>
        </w:rPr>
        <w:t xml:space="preserve">, M. </w:t>
      </w:r>
      <w:r w:rsidR="00C70A00">
        <w:rPr>
          <w:rFonts w:ascii="Times New Roman" w:eastAsia="Times New Roman" w:hAnsi="Times New Roman" w:cs="Times New Roman"/>
          <w:sz w:val="24"/>
          <w:szCs w:val="24"/>
          <w:lang w:eastAsia="fr-FR"/>
        </w:rPr>
        <w:t xml:space="preserve">Patrick </w:t>
      </w:r>
      <w:proofErr w:type="spellStart"/>
      <w:r w:rsidR="00C70A00">
        <w:rPr>
          <w:rFonts w:ascii="Times New Roman" w:eastAsia="Times New Roman" w:hAnsi="Times New Roman" w:cs="Times New Roman"/>
          <w:sz w:val="24"/>
          <w:szCs w:val="24"/>
          <w:lang w:eastAsia="fr-FR"/>
        </w:rPr>
        <w:t>Diter</w:t>
      </w:r>
      <w:proofErr w:type="spellEnd"/>
      <w:r w:rsidRPr="0040712D">
        <w:rPr>
          <w:rFonts w:ascii="Times New Roman" w:eastAsia="Times New Roman" w:hAnsi="Times New Roman" w:cs="Times New Roman"/>
          <w:sz w:val="24"/>
          <w:szCs w:val="24"/>
          <w:lang w:eastAsia="fr-FR"/>
        </w:rPr>
        <w:t xml:space="preserve">, représenté par Me </w:t>
      </w:r>
      <w:r w:rsidR="00C70A00">
        <w:rPr>
          <w:rFonts w:ascii="Times New Roman" w:eastAsia="Times New Roman" w:hAnsi="Times New Roman" w:cs="Times New Roman"/>
          <w:sz w:val="24"/>
          <w:szCs w:val="24"/>
          <w:lang w:eastAsia="fr-FR"/>
        </w:rPr>
        <w:t>Ribière</w:t>
      </w:r>
      <w:r w:rsidRPr="0040712D">
        <w:rPr>
          <w:rFonts w:ascii="Times New Roman" w:eastAsia="Times New Roman" w:hAnsi="Times New Roman" w:cs="Times New Roman"/>
          <w:sz w:val="24"/>
          <w:szCs w:val="24"/>
          <w:lang w:eastAsia="fr-FR"/>
        </w:rPr>
        <w:t xml:space="preserve">, demande au juge des référés du tribunal administratif de Nice, saisi sur le fondement de l’article L. 521-1 du code de justice administrative : </w:t>
      </w:r>
    </w:p>
    <w:p w14:paraId="1B1AFCCB" w14:textId="77777777" w:rsidR="0040712D" w:rsidRPr="0040712D" w:rsidRDefault="0040712D" w:rsidP="0040712D">
      <w:pPr>
        <w:spacing w:after="0" w:line="240" w:lineRule="auto"/>
        <w:ind w:firstLine="708"/>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43E6B106" w14:textId="10A9B6A3" w:rsidR="00196721" w:rsidRPr="00196721" w:rsidRDefault="0040712D" w:rsidP="0040712D">
      <w:pPr>
        <w:spacing w:after="0" w:line="240" w:lineRule="auto"/>
        <w:ind w:left="720" w:hanging="360"/>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w:t>
      </w:r>
      <w:r w:rsidRPr="0040712D">
        <w:rPr>
          <w:rFonts w:ascii="Times New Roman" w:eastAsia="Times New Roman" w:hAnsi="Times New Roman" w:cs="Times New Roman"/>
          <w:sz w:val="14"/>
          <w:szCs w:val="14"/>
          <w:lang w:eastAsia="fr-FR"/>
        </w:rPr>
        <w:t>        </w:t>
      </w:r>
      <w:r w:rsidR="00196721">
        <w:rPr>
          <w:rFonts w:ascii="Times New Roman" w:eastAsia="Times New Roman" w:hAnsi="Times New Roman" w:cs="Times New Roman"/>
          <w:sz w:val="24"/>
          <w:szCs w:val="24"/>
          <w:lang w:eastAsia="fr-FR"/>
        </w:rPr>
        <w:t xml:space="preserve">de refuser l’intervention des époux </w:t>
      </w:r>
      <w:r w:rsidR="00652358">
        <w:rPr>
          <w:rFonts w:ascii="Times New Roman" w:eastAsia="Times New Roman" w:hAnsi="Times New Roman" w:cs="Times New Roman"/>
          <w:sz w:val="24"/>
          <w:szCs w:val="24"/>
          <w:lang w:eastAsia="fr-FR"/>
        </w:rPr>
        <w:t>X</w:t>
      </w:r>
      <w:r w:rsidR="00196721">
        <w:rPr>
          <w:rFonts w:ascii="Times New Roman" w:eastAsia="Times New Roman" w:hAnsi="Times New Roman" w:cs="Times New Roman"/>
          <w:sz w:val="24"/>
          <w:szCs w:val="24"/>
          <w:lang w:eastAsia="fr-FR"/>
        </w:rPr>
        <w:t xml:space="preserve"> et </w:t>
      </w:r>
      <w:r w:rsidR="00EA0542">
        <w:rPr>
          <w:rFonts w:ascii="Times New Roman" w:eastAsia="Times New Roman" w:hAnsi="Times New Roman" w:cs="Times New Roman"/>
          <w:sz w:val="24"/>
          <w:szCs w:val="24"/>
          <w:lang w:eastAsia="fr-FR"/>
        </w:rPr>
        <w:t xml:space="preserve">de </w:t>
      </w:r>
      <w:r w:rsidR="00196721">
        <w:rPr>
          <w:rFonts w:ascii="Times New Roman" w:eastAsia="Times New Roman" w:hAnsi="Times New Roman" w:cs="Times New Roman"/>
          <w:sz w:val="24"/>
          <w:szCs w:val="24"/>
          <w:lang w:eastAsia="fr-FR"/>
        </w:rPr>
        <w:t xml:space="preserve">Mme </w:t>
      </w:r>
      <w:r w:rsidR="00652358">
        <w:rPr>
          <w:rFonts w:ascii="Times New Roman" w:eastAsia="Times New Roman" w:hAnsi="Times New Roman" w:cs="Times New Roman"/>
          <w:sz w:val="24"/>
          <w:szCs w:val="24"/>
          <w:lang w:eastAsia="fr-FR"/>
        </w:rPr>
        <w:t>Y</w:t>
      </w:r>
      <w:r w:rsidR="00196721">
        <w:rPr>
          <w:rFonts w:ascii="Times New Roman" w:eastAsia="Times New Roman" w:hAnsi="Times New Roman" w:cs="Times New Roman"/>
          <w:sz w:val="24"/>
          <w:szCs w:val="24"/>
          <w:lang w:eastAsia="fr-FR"/>
        </w:rPr>
        <w:t>, irrecevable</w:t>
      </w:r>
      <w:r w:rsidR="00EA0542">
        <w:rPr>
          <w:rFonts w:ascii="Times New Roman" w:eastAsia="Times New Roman" w:hAnsi="Times New Roman" w:cs="Times New Roman"/>
          <w:sz w:val="24"/>
          <w:szCs w:val="24"/>
          <w:lang w:eastAsia="fr-FR"/>
        </w:rPr>
        <w:t xml:space="preserve"> en raison de leur défaut d’intérêt à agir</w:t>
      </w:r>
      <w:r w:rsidR="00196721">
        <w:rPr>
          <w:rFonts w:ascii="Times New Roman" w:eastAsia="Times New Roman" w:hAnsi="Times New Roman" w:cs="Times New Roman"/>
          <w:sz w:val="24"/>
          <w:szCs w:val="24"/>
          <w:lang w:eastAsia="fr-FR"/>
        </w:rPr>
        <w:t> ;</w:t>
      </w:r>
      <w:r w:rsidR="00EA0542">
        <w:rPr>
          <w:rFonts w:ascii="Times New Roman" w:eastAsia="Times New Roman" w:hAnsi="Times New Roman" w:cs="Times New Roman"/>
          <w:sz w:val="24"/>
          <w:szCs w:val="24"/>
          <w:lang w:eastAsia="fr-FR"/>
        </w:rPr>
        <w:t xml:space="preserve"> ils ne prévalent, en outre, d’aucun dommage ni </w:t>
      </w:r>
      <w:r w:rsidR="005C61E7">
        <w:rPr>
          <w:rFonts w:ascii="Times New Roman" w:eastAsia="Times New Roman" w:hAnsi="Times New Roman" w:cs="Times New Roman"/>
          <w:sz w:val="24"/>
          <w:szCs w:val="24"/>
          <w:lang w:eastAsia="fr-FR"/>
        </w:rPr>
        <w:t xml:space="preserve">d’un quelconque </w:t>
      </w:r>
      <w:r w:rsidR="00EA0542">
        <w:rPr>
          <w:rFonts w:ascii="Times New Roman" w:eastAsia="Times New Roman" w:hAnsi="Times New Roman" w:cs="Times New Roman"/>
          <w:sz w:val="24"/>
          <w:szCs w:val="24"/>
          <w:lang w:eastAsia="fr-FR"/>
        </w:rPr>
        <w:t xml:space="preserve">préjudice ; </w:t>
      </w:r>
    </w:p>
    <w:p w14:paraId="1C894DDC" w14:textId="656036AD" w:rsidR="0040712D" w:rsidRDefault="00196721" w:rsidP="0040712D">
      <w:pPr>
        <w:spacing w:after="0" w:line="240" w:lineRule="auto"/>
        <w:ind w:left="720" w:hanging="360"/>
        <w:jc w:val="both"/>
        <w:rPr>
          <w:rFonts w:ascii="Times New Roman" w:eastAsia="Times New Roman" w:hAnsi="Times New Roman" w:cs="Times New Roman"/>
          <w:sz w:val="24"/>
          <w:szCs w:val="24"/>
          <w:lang w:eastAsia="fr-FR"/>
        </w:rPr>
      </w:pPr>
      <w:r w:rsidRPr="00196721">
        <w:rPr>
          <w:rFonts w:ascii="Times New Roman" w:eastAsia="Times New Roman" w:hAnsi="Times New Roman" w:cs="Times New Roman"/>
          <w:sz w:val="24"/>
          <w:szCs w:val="24"/>
          <w:lang w:eastAsia="fr-FR"/>
        </w:rPr>
        <w:t>-</w:t>
      </w:r>
      <w:r>
        <w:rPr>
          <w:rFonts w:ascii="Times New Roman" w:eastAsia="Times New Roman" w:hAnsi="Times New Roman" w:cs="Times New Roman"/>
          <w:sz w:val="14"/>
          <w:szCs w:val="14"/>
          <w:lang w:eastAsia="fr-FR"/>
        </w:rPr>
        <w:t xml:space="preserve">      </w:t>
      </w:r>
      <w:r w:rsidR="0040712D" w:rsidRPr="0040712D">
        <w:rPr>
          <w:rFonts w:ascii="Times New Roman" w:eastAsia="Times New Roman" w:hAnsi="Times New Roman" w:cs="Times New Roman"/>
          <w:sz w:val="24"/>
          <w:szCs w:val="24"/>
          <w:lang w:eastAsia="fr-FR"/>
        </w:rPr>
        <w:t>de suspendre l</w:t>
      </w:r>
      <w:r w:rsidR="00C70A00">
        <w:rPr>
          <w:rFonts w:ascii="Times New Roman" w:eastAsia="Times New Roman" w:hAnsi="Times New Roman" w:cs="Times New Roman"/>
          <w:sz w:val="24"/>
          <w:szCs w:val="24"/>
          <w:lang w:eastAsia="fr-FR"/>
        </w:rPr>
        <w:t xml:space="preserve">’exécution de l’arrêté du 17 juin 2024 par lequel M. Christophe Morel adjoint au maire de Grasse </w:t>
      </w:r>
      <w:r w:rsidR="00CF6D2F">
        <w:rPr>
          <w:rFonts w:ascii="Times New Roman" w:eastAsia="Times New Roman" w:hAnsi="Times New Roman" w:cs="Times New Roman"/>
          <w:sz w:val="24"/>
          <w:szCs w:val="24"/>
          <w:lang w:eastAsia="fr-FR"/>
        </w:rPr>
        <w:t>délégué à l’urbanisme a r</w:t>
      </w:r>
      <w:r w:rsidR="0040712D" w:rsidRPr="0040712D">
        <w:rPr>
          <w:rFonts w:ascii="Times New Roman" w:eastAsia="Times New Roman" w:hAnsi="Times New Roman" w:cs="Times New Roman"/>
          <w:sz w:val="24"/>
          <w:szCs w:val="24"/>
          <w:lang w:eastAsia="fr-FR"/>
        </w:rPr>
        <w:t>efus</w:t>
      </w:r>
      <w:r w:rsidR="00CF6D2F">
        <w:rPr>
          <w:rFonts w:ascii="Times New Roman" w:eastAsia="Times New Roman" w:hAnsi="Times New Roman" w:cs="Times New Roman"/>
          <w:sz w:val="24"/>
          <w:szCs w:val="24"/>
          <w:lang w:eastAsia="fr-FR"/>
        </w:rPr>
        <w:t>é</w:t>
      </w:r>
      <w:r w:rsidR="0040712D" w:rsidRPr="0040712D">
        <w:rPr>
          <w:rFonts w:ascii="Times New Roman" w:eastAsia="Times New Roman" w:hAnsi="Times New Roman" w:cs="Times New Roman"/>
          <w:sz w:val="24"/>
          <w:szCs w:val="24"/>
          <w:lang w:eastAsia="fr-FR"/>
        </w:rPr>
        <w:t xml:space="preserve"> </w:t>
      </w:r>
      <w:r w:rsidR="00CF6D2F">
        <w:rPr>
          <w:rFonts w:ascii="Times New Roman" w:eastAsia="Times New Roman" w:hAnsi="Times New Roman" w:cs="Times New Roman"/>
          <w:sz w:val="24"/>
          <w:szCs w:val="24"/>
          <w:lang w:eastAsia="fr-FR"/>
        </w:rPr>
        <w:t>le</w:t>
      </w:r>
      <w:r w:rsidR="0040712D" w:rsidRPr="0040712D">
        <w:rPr>
          <w:rFonts w:ascii="Times New Roman" w:eastAsia="Times New Roman" w:hAnsi="Times New Roman" w:cs="Times New Roman"/>
          <w:sz w:val="24"/>
          <w:szCs w:val="24"/>
          <w:lang w:eastAsia="fr-FR"/>
        </w:rPr>
        <w:t xml:space="preserve"> permis de construire </w:t>
      </w:r>
      <w:r w:rsidR="00CF6D2F">
        <w:rPr>
          <w:rFonts w:ascii="Times New Roman" w:eastAsia="Times New Roman" w:hAnsi="Times New Roman" w:cs="Times New Roman"/>
          <w:sz w:val="24"/>
          <w:szCs w:val="24"/>
          <w:lang w:eastAsia="fr-FR"/>
        </w:rPr>
        <w:t xml:space="preserve">qu’il a présenté le 17 avril 2024 en vue de réhabiliter un ensemble immobilier avec création d’une surface de plancher de 340 m², ensemble le rejet de son recours gracieux ;  </w:t>
      </w:r>
    </w:p>
    <w:p w14:paraId="5A7CAB4A" w14:textId="2032EB49" w:rsidR="0040712D" w:rsidRPr="0040712D" w:rsidRDefault="0040712D" w:rsidP="0040712D">
      <w:pPr>
        <w:spacing w:after="0" w:line="240" w:lineRule="auto"/>
        <w:ind w:left="720" w:hanging="360"/>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w:t>
      </w:r>
      <w:r w:rsidRPr="0040712D">
        <w:rPr>
          <w:rFonts w:ascii="Times New Roman" w:eastAsia="Times New Roman" w:hAnsi="Times New Roman" w:cs="Times New Roman"/>
          <w:sz w:val="14"/>
          <w:szCs w:val="14"/>
          <w:lang w:eastAsia="fr-FR"/>
        </w:rPr>
        <w:t>        </w:t>
      </w:r>
      <w:r w:rsidRPr="0040712D">
        <w:rPr>
          <w:rFonts w:ascii="Times New Roman" w:eastAsia="Times New Roman" w:hAnsi="Times New Roman" w:cs="Times New Roman"/>
          <w:sz w:val="24"/>
          <w:szCs w:val="24"/>
          <w:lang w:eastAsia="fr-FR"/>
        </w:rPr>
        <w:t xml:space="preserve">d’enjoindre </w:t>
      </w:r>
      <w:r w:rsidR="00C068C3">
        <w:rPr>
          <w:rFonts w:ascii="Times New Roman" w:eastAsia="Times New Roman" w:hAnsi="Times New Roman" w:cs="Times New Roman"/>
          <w:sz w:val="24"/>
          <w:szCs w:val="24"/>
          <w:lang w:eastAsia="fr-FR"/>
        </w:rPr>
        <w:t>au maire de Grasse</w:t>
      </w:r>
      <w:r w:rsidRPr="0040712D">
        <w:rPr>
          <w:rFonts w:ascii="Times New Roman" w:eastAsia="Times New Roman" w:hAnsi="Times New Roman" w:cs="Times New Roman"/>
          <w:sz w:val="24"/>
          <w:szCs w:val="24"/>
          <w:lang w:eastAsia="fr-FR"/>
        </w:rPr>
        <w:t xml:space="preserve"> de lui délivrer </w:t>
      </w:r>
      <w:r w:rsidR="00C068C3">
        <w:rPr>
          <w:rFonts w:ascii="Times New Roman" w:eastAsia="Times New Roman" w:hAnsi="Times New Roman" w:cs="Times New Roman"/>
          <w:sz w:val="24"/>
          <w:szCs w:val="24"/>
          <w:lang w:eastAsia="fr-FR"/>
        </w:rPr>
        <w:t>le</w:t>
      </w:r>
      <w:r w:rsidRPr="0040712D">
        <w:rPr>
          <w:rFonts w:ascii="Times New Roman" w:eastAsia="Times New Roman" w:hAnsi="Times New Roman" w:cs="Times New Roman"/>
          <w:sz w:val="24"/>
          <w:szCs w:val="24"/>
          <w:lang w:eastAsia="fr-FR"/>
        </w:rPr>
        <w:t xml:space="preserve"> permis de construire</w:t>
      </w:r>
      <w:r w:rsidR="005C61E7">
        <w:rPr>
          <w:rFonts w:ascii="Times New Roman" w:eastAsia="Times New Roman" w:hAnsi="Times New Roman" w:cs="Times New Roman"/>
          <w:sz w:val="24"/>
          <w:szCs w:val="24"/>
          <w:lang w:eastAsia="fr-FR"/>
        </w:rPr>
        <w:t xml:space="preserve"> sollicité</w:t>
      </w:r>
      <w:r w:rsidRPr="0040712D">
        <w:rPr>
          <w:rFonts w:ascii="Times New Roman" w:eastAsia="Times New Roman" w:hAnsi="Times New Roman" w:cs="Times New Roman"/>
          <w:sz w:val="24"/>
          <w:szCs w:val="24"/>
          <w:lang w:eastAsia="fr-FR"/>
        </w:rPr>
        <w:t xml:space="preserve"> </w:t>
      </w:r>
      <w:r w:rsidR="00C068C3">
        <w:rPr>
          <w:rFonts w:ascii="Times New Roman" w:eastAsia="Times New Roman" w:hAnsi="Times New Roman" w:cs="Times New Roman"/>
          <w:sz w:val="24"/>
          <w:szCs w:val="24"/>
          <w:lang w:eastAsia="fr-FR"/>
        </w:rPr>
        <w:t xml:space="preserve">; </w:t>
      </w:r>
      <w:r w:rsidRPr="0040712D">
        <w:rPr>
          <w:rFonts w:ascii="Times New Roman" w:eastAsia="Times New Roman" w:hAnsi="Times New Roman" w:cs="Times New Roman"/>
          <w:sz w:val="24"/>
          <w:szCs w:val="24"/>
          <w:lang w:eastAsia="fr-FR"/>
        </w:rPr>
        <w:t xml:space="preserve"> </w:t>
      </w:r>
    </w:p>
    <w:p w14:paraId="7BC422D3" w14:textId="263B2FE1" w:rsidR="0040712D" w:rsidRPr="0040712D" w:rsidRDefault="0040712D" w:rsidP="0040712D">
      <w:pPr>
        <w:spacing w:after="0" w:line="240" w:lineRule="auto"/>
        <w:ind w:left="720" w:hanging="360"/>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w:t>
      </w:r>
      <w:r w:rsidRPr="0040712D">
        <w:rPr>
          <w:rFonts w:ascii="Times New Roman" w:eastAsia="Times New Roman" w:hAnsi="Times New Roman" w:cs="Times New Roman"/>
          <w:sz w:val="14"/>
          <w:szCs w:val="14"/>
          <w:lang w:eastAsia="fr-FR"/>
        </w:rPr>
        <w:t>        </w:t>
      </w:r>
      <w:r w:rsidRPr="0040712D">
        <w:rPr>
          <w:rFonts w:ascii="Times New Roman" w:eastAsia="Times New Roman" w:hAnsi="Times New Roman" w:cs="Times New Roman"/>
          <w:sz w:val="24"/>
          <w:szCs w:val="24"/>
          <w:lang w:eastAsia="fr-FR"/>
        </w:rPr>
        <w:t xml:space="preserve">de mettre à la charge de la commune de </w:t>
      </w:r>
      <w:r w:rsidR="00C068C3">
        <w:rPr>
          <w:rFonts w:ascii="Times New Roman" w:eastAsia="Times New Roman" w:hAnsi="Times New Roman" w:cs="Times New Roman"/>
          <w:sz w:val="24"/>
          <w:szCs w:val="24"/>
          <w:lang w:eastAsia="fr-FR"/>
        </w:rPr>
        <w:t>Grasse</w:t>
      </w:r>
      <w:r w:rsidR="005C61E7">
        <w:rPr>
          <w:rFonts w:ascii="Times New Roman" w:eastAsia="Times New Roman" w:hAnsi="Times New Roman" w:cs="Times New Roman"/>
          <w:sz w:val="24"/>
          <w:szCs w:val="24"/>
          <w:lang w:eastAsia="fr-FR"/>
        </w:rPr>
        <w:t>,</w:t>
      </w:r>
      <w:r w:rsidRPr="0040712D">
        <w:rPr>
          <w:rFonts w:ascii="Times New Roman" w:eastAsia="Times New Roman" w:hAnsi="Times New Roman" w:cs="Times New Roman"/>
          <w:sz w:val="24"/>
          <w:szCs w:val="24"/>
          <w:lang w:eastAsia="fr-FR"/>
        </w:rPr>
        <w:t xml:space="preserve"> la somme de 4 000 euros </w:t>
      </w:r>
      <w:r w:rsidR="00196721">
        <w:rPr>
          <w:rFonts w:ascii="Times New Roman" w:eastAsia="Times New Roman" w:hAnsi="Times New Roman" w:cs="Times New Roman"/>
          <w:sz w:val="24"/>
          <w:szCs w:val="24"/>
          <w:lang w:eastAsia="fr-FR"/>
        </w:rPr>
        <w:t xml:space="preserve">et à la charge des époux </w:t>
      </w:r>
      <w:r w:rsidR="00652358">
        <w:rPr>
          <w:rFonts w:ascii="Times New Roman" w:eastAsia="Times New Roman" w:hAnsi="Times New Roman" w:cs="Times New Roman"/>
          <w:sz w:val="24"/>
          <w:szCs w:val="24"/>
          <w:lang w:eastAsia="fr-FR"/>
        </w:rPr>
        <w:t>X</w:t>
      </w:r>
      <w:r w:rsidR="00196721">
        <w:rPr>
          <w:rFonts w:ascii="Times New Roman" w:eastAsia="Times New Roman" w:hAnsi="Times New Roman" w:cs="Times New Roman"/>
          <w:sz w:val="24"/>
          <w:szCs w:val="24"/>
          <w:lang w:eastAsia="fr-FR"/>
        </w:rPr>
        <w:t xml:space="preserve"> et Mme </w:t>
      </w:r>
      <w:r w:rsidR="00652358">
        <w:rPr>
          <w:rFonts w:ascii="Times New Roman" w:eastAsia="Times New Roman" w:hAnsi="Times New Roman" w:cs="Times New Roman"/>
          <w:sz w:val="24"/>
          <w:szCs w:val="24"/>
          <w:lang w:eastAsia="fr-FR"/>
        </w:rPr>
        <w:t>Y</w:t>
      </w:r>
      <w:r w:rsidR="00196721">
        <w:rPr>
          <w:rFonts w:ascii="Times New Roman" w:eastAsia="Times New Roman" w:hAnsi="Times New Roman" w:cs="Times New Roman"/>
          <w:sz w:val="24"/>
          <w:szCs w:val="24"/>
          <w:lang w:eastAsia="fr-FR"/>
        </w:rPr>
        <w:t xml:space="preserve">, la somme de 15 000 euros </w:t>
      </w:r>
      <w:r w:rsidRPr="0040712D">
        <w:rPr>
          <w:rFonts w:ascii="Times New Roman" w:eastAsia="Times New Roman" w:hAnsi="Times New Roman" w:cs="Times New Roman"/>
          <w:sz w:val="24"/>
          <w:szCs w:val="24"/>
          <w:lang w:eastAsia="fr-FR"/>
        </w:rPr>
        <w:t xml:space="preserve">au titre des dispositions de l’article L. 761-1 du code de justice administrative.  </w:t>
      </w:r>
    </w:p>
    <w:p w14:paraId="2E78FCE7" w14:textId="77777777" w:rsidR="0040712D" w:rsidRPr="0040712D" w:rsidRDefault="0040712D" w:rsidP="0040712D">
      <w:pPr>
        <w:spacing w:after="0" w:line="240" w:lineRule="auto"/>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xml:space="preserve">  </w:t>
      </w:r>
    </w:p>
    <w:p w14:paraId="728AF452" w14:textId="77777777" w:rsidR="0040712D" w:rsidRPr="0040712D" w:rsidRDefault="0040712D" w:rsidP="0040712D">
      <w:pPr>
        <w:spacing w:after="0" w:line="240" w:lineRule="auto"/>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Il soutient que :</w:t>
      </w:r>
    </w:p>
    <w:p w14:paraId="57CBD5CA" w14:textId="4610372B" w:rsidR="0040712D" w:rsidRPr="0040712D" w:rsidRDefault="00C217C8" w:rsidP="0040712D">
      <w:pPr>
        <w:spacing w:after="0" w:line="240" w:lineRule="auto"/>
        <w:ind w:left="720" w:hanging="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l’urgence est avérée : le début des travaux de démolition de la bergerie est imminent ; il est urgent de suspendre l’exécution des mesures de restitution concernant l’ancienne ferme ; une mère et sa fille vont être expulsés ;   </w:t>
      </w:r>
      <w:r w:rsidR="0040712D" w:rsidRPr="0040712D">
        <w:rPr>
          <w:rFonts w:ascii="Times New Roman" w:eastAsia="Times New Roman" w:hAnsi="Times New Roman" w:cs="Times New Roman"/>
          <w:sz w:val="24"/>
          <w:szCs w:val="24"/>
          <w:lang w:eastAsia="fr-FR"/>
        </w:rPr>
        <w:t xml:space="preserve">  </w:t>
      </w:r>
    </w:p>
    <w:p w14:paraId="41D584B8" w14:textId="644534B5" w:rsidR="0040712D" w:rsidRPr="0040712D" w:rsidRDefault="0040712D" w:rsidP="0040712D">
      <w:pPr>
        <w:spacing w:after="0" w:line="240" w:lineRule="auto"/>
        <w:ind w:left="720" w:hanging="360"/>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w:t>
      </w:r>
      <w:r w:rsidRPr="0040712D">
        <w:rPr>
          <w:rFonts w:ascii="Times New Roman" w:eastAsia="Times New Roman" w:hAnsi="Times New Roman" w:cs="Times New Roman"/>
          <w:sz w:val="14"/>
          <w:szCs w:val="14"/>
          <w:lang w:eastAsia="fr-FR"/>
        </w:rPr>
        <w:t>       </w:t>
      </w:r>
      <w:r w:rsidRPr="0040712D">
        <w:rPr>
          <w:rFonts w:ascii="Times New Roman" w:eastAsia="Times New Roman" w:hAnsi="Times New Roman" w:cs="Times New Roman"/>
          <w:sz w:val="24"/>
          <w:szCs w:val="24"/>
          <w:lang w:eastAsia="fr-FR"/>
        </w:rPr>
        <w:t>des moyens sont de nature à créer un doute sérieux quant à la légalité de la décision en litige :</w:t>
      </w:r>
    </w:p>
    <w:p w14:paraId="7831D077" w14:textId="2873A96B" w:rsidR="0040712D" w:rsidRDefault="00C217C8" w:rsidP="00C217C8">
      <w:pPr>
        <w:pStyle w:val="Paragraphedeliste"/>
        <w:numPr>
          <w:ilvl w:val="0"/>
          <w:numId w:val="3"/>
        </w:numPr>
        <w:spacing w:after="0"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l’auteur</w:t>
      </w:r>
      <w:proofErr w:type="gramEnd"/>
      <w:r>
        <w:rPr>
          <w:rFonts w:ascii="Times New Roman" w:eastAsia="Times New Roman" w:hAnsi="Times New Roman" w:cs="Times New Roman"/>
          <w:sz w:val="24"/>
          <w:szCs w:val="24"/>
          <w:lang w:eastAsia="fr-FR"/>
        </w:rPr>
        <w:t xml:space="preserve"> de l’acte est incompétent ; </w:t>
      </w:r>
    </w:p>
    <w:p w14:paraId="278437D5" w14:textId="6954021F" w:rsidR="00A9748E" w:rsidRDefault="00C217C8" w:rsidP="00C217C8">
      <w:pPr>
        <w:pStyle w:val="Paragraphedeliste"/>
        <w:numPr>
          <w:ilvl w:val="0"/>
          <w:numId w:val="3"/>
        </w:numPr>
        <w:spacing w:after="0"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le</w:t>
      </w:r>
      <w:proofErr w:type="gramEnd"/>
      <w:r>
        <w:rPr>
          <w:rFonts w:ascii="Times New Roman" w:eastAsia="Times New Roman" w:hAnsi="Times New Roman" w:cs="Times New Roman"/>
          <w:sz w:val="24"/>
          <w:szCs w:val="24"/>
          <w:lang w:eastAsia="fr-FR"/>
        </w:rPr>
        <w:t xml:space="preserve"> refus de permis en litige </w:t>
      </w:r>
      <w:r w:rsidR="009D586C">
        <w:rPr>
          <w:rFonts w:ascii="Times New Roman" w:eastAsia="Times New Roman" w:hAnsi="Times New Roman" w:cs="Times New Roman"/>
          <w:sz w:val="24"/>
          <w:szCs w:val="24"/>
          <w:lang w:eastAsia="fr-FR"/>
        </w:rPr>
        <w:t xml:space="preserve">notifié le 21 juin 2024 </w:t>
      </w:r>
      <w:r>
        <w:rPr>
          <w:rFonts w:ascii="Times New Roman" w:eastAsia="Times New Roman" w:hAnsi="Times New Roman" w:cs="Times New Roman"/>
          <w:sz w:val="24"/>
          <w:szCs w:val="24"/>
          <w:lang w:eastAsia="fr-FR"/>
        </w:rPr>
        <w:t xml:space="preserve">doit s’analyser comme un retrait illégal </w:t>
      </w:r>
      <w:r w:rsidR="009D586C">
        <w:rPr>
          <w:rFonts w:ascii="Times New Roman" w:eastAsia="Times New Roman" w:hAnsi="Times New Roman" w:cs="Times New Roman"/>
          <w:sz w:val="24"/>
          <w:szCs w:val="24"/>
          <w:lang w:eastAsia="fr-FR"/>
        </w:rPr>
        <w:t xml:space="preserve">intervenu </w:t>
      </w:r>
      <w:r>
        <w:rPr>
          <w:rFonts w:ascii="Times New Roman" w:eastAsia="Times New Roman" w:hAnsi="Times New Roman" w:cs="Times New Roman"/>
          <w:sz w:val="24"/>
          <w:szCs w:val="24"/>
          <w:lang w:eastAsia="fr-FR"/>
        </w:rPr>
        <w:t>sans procédure contradictoire préalable</w:t>
      </w:r>
      <w:r w:rsidR="009D586C">
        <w:rPr>
          <w:rFonts w:ascii="Times New Roman" w:eastAsia="Times New Roman" w:hAnsi="Times New Roman" w:cs="Times New Roman"/>
          <w:sz w:val="24"/>
          <w:szCs w:val="24"/>
          <w:lang w:eastAsia="fr-FR"/>
        </w:rPr>
        <w:t xml:space="preserve"> et ce, alors qu’un permis tacite était intervenu</w:t>
      </w:r>
      <w:r w:rsidR="00A9748E">
        <w:rPr>
          <w:rFonts w:ascii="Times New Roman" w:eastAsia="Times New Roman" w:hAnsi="Times New Roman" w:cs="Times New Roman"/>
          <w:sz w:val="24"/>
          <w:szCs w:val="24"/>
          <w:lang w:eastAsia="fr-FR"/>
        </w:rPr>
        <w:t xml:space="preserve"> ; </w:t>
      </w:r>
    </w:p>
    <w:p w14:paraId="78373F64" w14:textId="74E91ED6" w:rsidR="00C217C8" w:rsidRPr="00C217C8" w:rsidRDefault="00A9748E" w:rsidP="00C217C8">
      <w:pPr>
        <w:pStyle w:val="Paragraphedeliste"/>
        <w:numPr>
          <w:ilvl w:val="0"/>
          <w:numId w:val="3"/>
        </w:numPr>
        <w:spacing w:after="0"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les</w:t>
      </w:r>
      <w:proofErr w:type="gramEnd"/>
      <w:r>
        <w:rPr>
          <w:rFonts w:ascii="Times New Roman" w:eastAsia="Times New Roman" w:hAnsi="Times New Roman" w:cs="Times New Roman"/>
          <w:sz w:val="24"/>
          <w:szCs w:val="24"/>
          <w:lang w:eastAsia="fr-FR"/>
        </w:rPr>
        <w:t xml:space="preserve"> motifs retenus pour refuser le permis ne sont pas fondés : les erreurs matérielles relevées ne pouvaient </w:t>
      </w:r>
      <w:r w:rsidR="00BD5D9A">
        <w:rPr>
          <w:rFonts w:ascii="Times New Roman" w:eastAsia="Times New Roman" w:hAnsi="Times New Roman" w:cs="Times New Roman"/>
          <w:sz w:val="24"/>
          <w:szCs w:val="24"/>
          <w:lang w:eastAsia="fr-FR"/>
        </w:rPr>
        <w:t xml:space="preserve">pas </w:t>
      </w:r>
      <w:r>
        <w:rPr>
          <w:rFonts w:ascii="Times New Roman" w:eastAsia="Times New Roman" w:hAnsi="Times New Roman" w:cs="Times New Roman"/>
          <w:sz w:val="24"/>
          <w:szCs w:val="24"/>
          <w:lang w:eastAsia="fr-FR"/>
        </w:rPr>
        <w:t>conduire au refus opposé ;</w:t>
      </w:r>
      <w:r w:rsidRPr="00A9748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le projet s’inscrit parfaitement dans les conditions posées par l’article L. 111-23 du </w:t>
      </w:r>
      <w:r>
        <w:rPr>
          <w:rFonts w:ascii="Times New Roman" w:eastAsia="Times New Roman" w:hAnsi="Times New Roman" w:cs="Times New Roman"/>
          <w:sz w:val="24"/>
          <w:szCs w:val="24"/>
          <w:lang w:eastAsia="fr-FR"/>
        </w:rPr>
        <w:lastRenderedPageBreak/>
        <w:t xml:space="preserve">code de l’urbanisme ; il n’était pas tenu de procéder à un changement de destination ; </w:t>
      </w:r>
      <w:r w:rsidR="00BD5D9A">
        <w:rPr>
          <w:rFonts w:ascii="Times New Roman" w:eastAsia="Times New Roman" w:hAnsi="Times New Roman" w:cs="Times New Roman"/>
          <w:sz w:val="24"/>
          <w:szCs w:val="24"/>
          <w:lang w:eastAsia="fr-FR"/>
        </w:rPr>
        <w:t xml:space="preserve">la bergerie va être désolidarisée des autres constructions à la suite de la démolition de la galerie les reliant. </w:t>
      </w:r>
      <w:r w:rsidR="00C217C8">
        <w:rPr>
          <w:rFonts w:ascii="Times New Roman" w:eastAsia="Times New Roman" w:hAnsi="Times New Roman" w:cs="Times New Roman"/>
          <w:sz w:val="24"/>
          <w:szCs w:val="24"/>
          <w:lang w:eastAsia="fr-FR"/>
        </w:rPr>
        <w:t xml:space="preserve"> </w:t>
      </w:r>
    </w:p>
    <w:p w14:paraId="1E19ECC0" w14:textId="77777777" w:rsidR="00196721" w:rsidRDefault="0040712D" w:rsidP="0040712D">
      <w:pPr>
        <w:spacing w:after="0" w:line="240" w:lineRule="auto"/>
        <w:ind w:firstLine="708"/>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77464520" w14:textId="06CEC149" w:rsidR="00952E9F" w:rsidRDefault="00077318" w:rsidP="0040712D">
      <w:pPr>
        <w:spacing w:after="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Par un mémoire en intervention, enregistré le 15 novembre 2024, Mme </w:t>
      </w:r>
      <w:r w:rsidR="00652358">
        <w:rPr>
          <w:rFonts w:ascii="Times New Roman" w:eastAsia="Times New Roman" w:hAnsi="Times New Roman" w:cs="Times New Roman"/>
          <w:sz w:val="24"/>
          <w:szCs w:val="24"/>
          <w:lang w:eastAsia="fr-FR"/>
        </w:rPr>
        <w:t>Z</w:t>
      </w:r>
      <w:r>
        <w:rPr>
          <w:rFonts w:ascii="Times New Roman" w:eastAsia="Times New Roman" w:hAnsi="Times New Roman" w:cs="Times New Roman"/>
          <w:sz w:val="24"/>
          <w:szCs w:val="24"/>
          <w:lang w:eastAsia="fr-FR"/>
        </w:rPr>
        <w:t xml:space="preserve">, représentée par Me Abi Nader, conclut à la suspension de l’arrêté du 17 juin 2024 et demande de mettre à la charge </w:t>
      </w:r>
      <w:r w:rsidR="00952E9F" w:rsidRPr="0040712D">
        <w:rPr>
          <w:rFonts w:ascii="Times New Roman" w:eastAsia="Times New Roman" w:hAnsi="Times New Roman" w:cs="Times New Roman"/>
          <w:sz w:val="24"/>
          <w:szCs w:val="24"/>
          <w:lang w:eastAsia="fr-FR"/>
        </w:rPr>
        <w:t xml:space="preserve">de la commune de </w:t>
      </w:r>
      <w:r w:rsidR="00952E9F">
        <w:rPr>
          <w:rFonts w:ascii="Times New Roman" w:eastAsia="Times New Roman" w:hAnsi="Times New Roman" w:cs="Times New Roman"/>
          <w:sz w:val="24"/>
          <w:szCs w:val="24"/>
          <w:lang w:eastAsia="fr-FR"/>
        </w:rPr>
        <w:t>Grasse</w:t>
      </w:r>
      <w:r w:rsidR="00952E9F" w:rsidRPr="0040712D">
        <w:rPr>
          <w:rFonts w:ascii="Times New Roman" w:eastAsia="Times New Roman" w:hAnsi="Times New Roman" w:cs="Times New Roman"/>
          <w:sz w:val="24"/>
          <w:szCs w:val="24"/>
          <w:lang w:eastAsia="fr-FR"/>
        </w:rPr>
        <w:t xml:space="preserve"> la somme de </w:t>
      </w:r>
      <w:r w:rsidR="00952E9F">
        <w:rPr>
          <w:rFonts w:ascii="Times New Roman" w:eastAsia="Times New Roman" w:hAnsi="Times New Roman" w:cs="Times New Roman"/>
          <w:sz w:val="24"/>
          <w:szCs w:val="24"/>
          <w:lang w:eastAsia="fr-FR"/>
        </w:rPr>
        <w:t>3</w:t>
      </w:r>
      <w:r w:rsidR="00952E9F" w:rsidRPr="0040712D">
        <w:rPr>
          <w:rFonts w:ascii="Times New Roman" w:eastAsia="Times New Roman" w:hAnsi="Times New Roman" w:cs="Times New Roman"/>
          <w:sz w:val="24"/>
          <w:szCs w:val="24"/>
          <w:lang w:eastAsia="fr-FR"/>
        </w:rPr>
        <w:t xml:space="preserve"> 000 euros au titre des dispositions de l’article L. 761-1 du code de justice administrative</w:t>
      </w:r>
      <w:r w:rsidR="00952E9F">
        <w:rPr>
          <w:rFonts w:ascii="Times New Roman" w:eastAsia="Times New Roman" w:hAnsi="Times New Roman" w:cs="Times New Roman"/>
          <w:sz w:val="24"/>
          <w:szCs w:val="24"/>
          <w:lang w:eastAsia="fr-FR"/>
        </w:rPr>
        <w:t>.</w:t>
      </w:r>
    </w:p>
    <w:p w14:paraId="14BA9B99" w14:textId="77777777" w:rsidR="00952E9F" w:rsidRDefault="00952E9F" w:rsidP="0040712D">
      <w:pPr>
        <w:spacing w:after="0" w:line="240" w:lineRule="auto"/>
        <w:ind w:firstLine="708"/>
        <w:jc w:val="both"/>
        <w:rPr>
          <w:rFonts w:ascii="Times New Roman" w:eastAsia="Times New Roman" w:hAnsi="Times New Roman" w:cs="Times New Roman"/>
          <w:sz w:val="24"/>
          <w:szCs w:val="24"/>
          <w:lang w:eastAsia="fr-FR"/>
        </w:rPr>
      </w:pPr>
    </w:p>
    <w:p w14:paraId="6061C9F9" w14:textId="77777777" w:rsidR="00952E9F" w:rsidRDefault="00952E9F" w:rsidP="0040712D">
      <w:pPr>
        <w:spacing w:after="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Elle soutient que : </w:t>
      </w:r>
    </w:p>
    <w:p w14:paraId="21E8DEA2" w14:textId="5397CE51" w:rsidR="00077318" w:rsidRDefault="00952E9F" w:rsidP="0040712D">
      <w:pPr>
        <w:spacing w:after="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07731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elle et sa fille</w:t>
      </w:r>
      <w:r w:rsidR="00EA0542">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âgée de quatre ans</w:t>
      </w:r>
      <w:r w:rsidR="00EA0542">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justifient d’un intérêt personnel et direct à intervenir ; </w:t>
      </w:r>
    </w:p>
    <w:p w14:paraId="1FE2A4BA" w14:textId="32FF0509" w:rsidR="00952E9F" w:rsidRDefault="00952E9F" w:rsidP="0040712D">
      <w:pPr>
        <w:spacing w:after="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la condition d’urgence est remplie : elle habite avec sa fille dans la bergerie dont la démolition est imminente ; </w:t>
      </w:r>
    </w:p>
    <w:p w14:paraId="7C710681" w14:textId="40B07890" w:rsidR="00952E9F" w:rsidRDefault="00952E9F" w:rsidP="0040712D">
      <w:pPr>
        <w:spacing w:after="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au fond, elle s’associe aux moyens de la requête fondant la demande de suspension et insiste sur le caractère exceptionnel du bâtiment qui remplit les conditions posées à l’article            L. 111-23 du code de l’urbanisme</w:t>
      </w:r>
      <w:r w:rsidR="00EA0542">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p>
    <w:p w14:paraId="2A175C25" w14:textId="1A9003A7" w:rsidR="0040712D" w:rsidRPr="0040712D" w:rsidRDefault="00077318" w:rsidP="0040712D">
      <w:pPr>
        <w:spacing w:after="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14:paraId="5D36B51B" w14:textId="77777777" w:rsidR="0040712D" w:rsidRPr="0040712D" w:rsidRDefault="0040712D" w:rsidP="0040712D">
      <w:pPr>
        <w:spacing w:after="0" w:line="240" w:lineRule="auto"/>
        <w:ind w:firstLine="851"/>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16CEB975" w14:textId="4441D516" w:rsidR="0040712D" w:rsidRPr="0040712D" w:rsidRDefault="0040712D" w:rsidP="0040712D">
      <w:pPr>
        <w:spacing w:after="0" w:line="240" w:lineRule="auto"/>
        <w:ind w:firstLine="851"/>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xml:space="preserve">Par un mémoire en défense, enregistré le </w:t>
      </w:r>
      <w:r w:rsidR="00952E9F">
        <w:rPr>
          <w:rFonts w:ascii="Times New Roman" w:eastAsia="Times New Roman" w:hAnsi="Times New Roman" w:cs="Times New Roman"/>
          <w:sz w:val="24"/>
          <w:szCs w:val="24"/>
          <w:lang w:eastAsia="fr-FR"/>
        </w:rPr>
        <w:t xml:space="preserve">11 décembre </w:t>
      </w:r>
      <w:r w:rsidRPr="0040712D">
        <w:rPr>
          <w:rFonts w:ascii="Times New Roman" w:eastAsia="Times New Roman" w:hAnsi="Times New Roman" w:cs="Times New Roman"/>
          <w:sz w:val="24"/>
          <w:szCs w:val="24"/>
          <w:lang w:eastAsia="fr-FR"/>
        </w:rPr>
        <w:t xml:space="preserve">2024, la commune de </w:t>
      </w:r>
      <w:r w:rsidR="00BD5D9A">
        <w:rPr>
          <w:rFonts w:ascii="Times New Roman" w:eastAsia="Times New Roman" w:hAnsi="Times New Roman" w:cs="Times New Roman"/>
          <w:sz w:val="24"/>
          <w:szCs w:val="24"/>
          <w:lang w:eastAsia="fr-FR"/>
        </w:rPr>
        <w:t>Grasse</w:t>
      </w:r>
      <w:r w:rsidRPr="0040712D">
        <w:rPr>
          <w:rFonts w:ascii="Times New Roman" w:eastAsia="Times New Roman" w:hAnsi="Times New Roman" w:cs="Times New Roman"/>
          <w:sz w:val="24"/>
          <w:szCs w:val="24"/>
          <w:lang w:eastAsia="fr-FR"/>
        </w:rPr>
        <w:t xml:space="preserve">, représentée par Me </w:t>
      </w:r>
      <w:proofErr w:type="spellStart"/>
      <w:r w:rsidR="00815A62">
        <w:rPr>
          <w:rFonts w:ascii="Times New Roman" w:eastAsia="Times New Roman" w:hAnsi="Times New Roman" w:cs="Times New Roman"/>
          <w:sz w:val="24"/>
          <w:szCs w:val="24"/>
          <w:lang w:eastAsia="fr-FR"/>
        </w:rPr>
        <w:t>Orlandini</w:t>
      </w:r>
      <w:proofErr w:type="spellEnd"/>
      <w:r w:rsidRPr="0040712D">
        <w:rPr>
          <w:rFonts w:ascii="Times New Roman" w:eastAsia="Times New Roman" w:hAnsi="Times New Roman" w:cs="Times New Roman"/>
          <w:sz w:val="24"/>
          <w:szCs w:val="24"/>
          <w:lang w:eastAsia="fr-FR"/>
        </w:rPr>
        <w:t xml:space="preserve">, conclut au rejet de la requête et demande, en outre, au tribunal de mettre à la charge du requérant la somme de </w:t>
      </w:r>
      <w:r w:rsidR="00211F5A">
        <w:rPr>
          <w:rFonts w:ascii="Times New Roman" w:eastAsia="Times New Roman" w:hAnsi="Times New Roman" w:cs="Times New Roman"/>
          <w:sz w:val="24"/>
          <w:szCs w:val="24"/>
          <w:lang w:eastAsia="fr-FR"/>
        </w:rPr>
        <w:t>2</w:t>
      </w:r>
      <w:r w:rsidRPr="0040712D">
        <w:rPr>
          <w:rFonts w:ascii="Times New Roman" w:eastAsia="Times New Roman" w:hAnsi="Times New Roman" w:cs="Times New Roman"/>
          <w:sz w:val="24"/>
          <w:szCs w:val="24"/>
          <w:lang w:eastAsia="fr-FR"/>
        </w:rPr>
        <w:t xml:space="preserve"> 000 euros </w:t>
      </w:r>
      <w:r w:rsidR="00211F5A">
        <w:rPr>
          <w:rFonts w:ascii="Times New Roman" w:eastAsia="Times New Roman" w:hAnsi="Times New Roman" w:cs="Times New Roman"/>
          <w:sz w:val="24"/>
          <w:szCs w:val="24"/>
          <w:lang w:eastAsia="fr-FR"/>
        </w:rPr>
        <w:t xml:space="preserve">en application </w:t>
      </w:r>
      <w:r w:rsidRPr="0040712D">
        <w:rPr>
          <w:rFonts w:ascii="Times New Roman" w:eastAsia="Times New Roman" w:hAnsi="Times New Roman" w:cs="Times New Roman"/>
          <w:sz w:val="24"/>
          <w:szCs w:val="24"/>
          <w:lang w:eastAsia="fr-FR"/>
        </w:rPr>
        <w:t>des dispositions de l’article</w:t>
      </w:r>
      <w:r w:rsidR="00815A62">
        <w:rPr>
          <w:rFonts w:ascii="Times New Roman" w:eastAsia="Times New Roman" w:hAnsi="Times New Roman" w:cs="Times New Roman"/>
          <w:sz w:val="24"/>
          <w:szCs w:val="24"/>
          <w:lang w:eastAsia="fr-FR"/>
        </w:rPr>
        <w:t xml:space="preserve"> </w:t>
      </w:r>
      <w:r w:rsidRPr="0040712D">
        <w:rPr>
          <w:rFonts w:ascii="Times New Roman" w:eastAsia="Times New Roman" w:hAnsi="Times New Roman" w:cs="Times New Roman"/>
          <w:sz w:val="24"/>
          <w:szCs w:val="24"/>
          <w:lang w:eastAsia="fr-FR"/>
        </w:rPr>
        <w:t xml:space="preserve">L. 761-1 du code de justice administrative. </w:t>
      </w:r>
    </w:p>
    <w:p w14:paraId="13AD7F85" w14:textId="77777777" w:rsidR="0040712D" w:rsidRPr="0040712D" w:rsidRDefault="0040712D" w:rsidP="0040712D">
      <w:pPr>
        <w:spacing w:after="0" w:line="240" w:lineRule="auto"/>
        <w:ind w:firstLine="708"/>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38EF5138" w14:textId="500BA4E3" w:rsidR="00B91BD3" w:rsidRPr="0040712D" w:rsidRDefault="0040712D" w:rsidP="0040712D">
      <w:pPr>
        <w:spacing w:after="0" w:line="240" w:lineRule="auto"/>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r w:rsidR="00B91BD3">
        <w:rPr>
          <w:rFonts w:ascii="Times New Roman" w:eastAsia="Times New Roman" w:hAnsi="Times New Roman" w:cs="Times New Roman"/>
          <w:sz w:val="24"/>
          <w:szCs w:val="24"/>
          <w:lang w:eastAsia="fr-FR"/>
        </w:rPr>
        <w:tab/>
      </w:r>
      <w:r w:rsidRPr="0040712D">
        <w:rPr>
          <w:rFonts w:ascii="Times New Roman" w:eastAsia="Times New Roman" w:hAnsi="Times New Roman" w:cs="Times New Roman"/>
          <w:sz w:val="24"/>
          <w:szCs w:val="24"/>
          <w:lang w:eastAsia="fr-FR"/>
        </w:rPr>
        <w:t xml:space="preserve">La commune soutient que : </w:t>
      </w:r>
    </w:p>
    <w:p w14:paraId="190CCFBD" w14:textId="2AFE1B26" w:rsidR="0040712D" w:rsidRPr="0040712D" w:rsidRDefault="0040712D" w:rsidP="0040712D">
      <w:pPr>
        <w:spacing w:after="0" w:line="240" w:lineRule="auto"/>
        <w:ind w:left="720" w:hanging="360"/>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w:t>
      </w:r>
      <w:r w:rsidRPr="0040712D">
        <w:rPr>
          <w:rFonts w:ascii="Times New Roman" w:eastAsia="Times New Roman" w:hAnsi="Times New Roman" w:cs="Times New Roman"/>
          <w:sz w:val="14"/>
          <w:szCs w:val="14"/>
          <w:lang w:eastAsia="fr-FR"/>
        </w:rPr>
        <w:t>        </w:t>
      </w:r>
      <w:r w:rsidRPr="0040712D">
        <w:rPr>
          <w:rFonts w:ascii="Times New Roman" w:eastAsia="Times New Roman" w:hAnsi="Times New Roman" w:cs="Times New Roman"/>
          <w:sz w:val="24"/>
          <w:szCs w:val="24"/>
          <w:lang w:eastAsia="fr-FR"/>
        </w:rPr>
        <w:t xml:space="preserve">la condition d’urgence n’est pas remplie : </w:t>
      </w:r>
    </w:p>
    <w:p w14:paraId="1B8A4FD8" w14:textId="2E054B02" w:rsidR="0040712D" w:rsidRPr="0040712D" w:rsidRDefault="0040712D" w:rsidP="0040712D">
      <w:pPr>
        <w:spacing w:after="0" w:line="240" w:lineRule="auto"/>
        <w:ind w:left="720" w:hanging="360"/>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w:t>
      </w:r>
      <w:r w:rsidRPr="0040712D">
        <w:rPr>
          <w:rFonts w:ascii="Times New Roman" w:eastAsia="Times New Roman" w:hAnsi="Times New Roman" w:cs="Times New Roman"/>
          <w:sz w:val="14"/>
          <w:szCs w:val="14"/>
          <w:lang w:eastAsia="fr-FR"/>
        </w:rPr>
        <w:t>        </w:t>
      </w:r>
      <w:r w:rsidRPr="0040712D">
        <w:rPr>
          <w:rFonts w:ascii="Times New Roman" w:eastAsia="Times New Roman" w:hAnsi="Times New Roman" w:cs="Times New Roman"/>
          <w:sz w:val="24"/>
          <w:szCs w:val="24"/>
          <w:lang w:eastAsia="fr-FR"/>
        </w:rPr>
        <w:t>aucun moyen sérieux n’est de nature à créer un doute sérieux quant à la légalité de la décision attaquée :</w:t>
      </w:r>
    </w:p>
    <w:p w14:paraId="78E4A4BC" w14:textId="43026097" w:rsidR="00D10DB3" w:rsidRDefault="00D10DB3" w:rsidP="0040712D">
      <w:pPr>
        <w:numPr>
          <w:ilvl w:val="0"/>
          <w:numId w:val="2"/>
        </w:numPr>
        <w:spacing w:beforeAutospacing="1" w:after="0" w:afterAutospacing="1" w:line="240" w:lineRule="auto"/>
        <w:ind w:left="2070"/>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l’arrêté</w:t>
      </w:r>
      <w:proofErr w:type="gramEnd"/>
      <w:r>
        <w:rPr>
          <w:rFonts w:ascii="Times New Roman" w:eastAsia="Times New Roman" w:hAnsi="Times New Roman" w:cs="Times New Roman"/>
          <w:sz w:val="24"/>
          <w:szCs w:val="24"/>
          <w:lang w:eastAsia="fr-FR"/>
        </w:rPr>
        <w:t xml:space="preserve"> de délégation de</w:t>
      </w:r>
      <w:r w:rsidR="00EA0542">
        <w:rPr>
          <w:rFonts w:ascii="Times New Roman" w:eastAsia="Times New Roman" w:hAnsi="Times New Roman" w:cs="Times New Roman"/>
          <w:sz w:val="24"/>
          <w:szCs w:val="24"/>
          <w:lang w:eastAsia="fr-FR"/>
        </w:rPr>
        <w:t xml:space="preserve"> signature de</w:t>
      </w:r>
      <w:r>
        <w:rPr>
          <w:rFonts w:ascii="Times New Roman" w:eastAsia="Times New Roman" w:hAnsi="Times New Roman" w:cs="Times New Roman"/>
          <w:sz w:val="24"/>
          <w:szCs w:val="24"/>
          <w:lang w:eastAsia="fr-FR"/>
        </w:rPr>
        <w:t xml:space="preserve"> M. Morel est versé au dossier ; </w:t>
      </w:r>
    </w:p>
    <w:p w14:paraId="429EF8A1" w14:textId="6BF321C3" w:rsidR="00D10DB3" w:rsidRDefault="00D10DB3" w:rsidP="0040712D">
      <w:pPr>
        <w:numPr>
          <w:ilvl w:val="0"/>
          <w:numId w:val="2"/>
        </w:numPr>
        <w:spacing w:beforeAutospacing="1" w:after="0" w:afterAutospacing="1" w:line="240" w:lineRule="auto"/>
        <w:ind w:left="2070"/>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w:t>
      </w:r>
      <w:r w:rsidR="00EA0542">
        <w:rPr>
          <w:rFonts w:ascii="Times New Roman" w:eastAsia="Times New Roman" w:hAnsi="Times New Roman" w:cs="Times New Roman"/>
          <w:sz w:val="24"/>
          <w:szCs w:val="24"/>
          <w:lang w:eastAsia="fr-FR"/>
        </w:rPr>
        <w:t>es</w:t>
      </w:r>
      <w:proofErr w:type="gramEnd"/>
      <w:r w:rsidR="00EA0542">
        <w:rPr>
          <w:rFonts w:ascii="Times New Roman" w:eastAsia="Times New Roman" w:hAnsi="Times New Roman" w:cs="Times New Roman"/>
          <w:sz w:val="24"/>
          <w:szCs w:val="24"/>
          <w:lang w:eastAsia="fr-FR"/>
        </w:rPr>
        <w:t xml:space="preserve"> dispositions de l</w:t>
      </w:r>
      <w:r>
        <w:rPr>
          <w:rFonts w:ascii="Times New Roman" w:eastAsia="Times New Roman" w:hAnsi="Times New Roman" w:cs="Times New Roman"/>
          <w:sz w:val="24"/>
          <w:szCs w:val="24"/>
          <w:lang w:eastAsia="fr-FR"/>
        </w:rPr>
        <w:t>’article L. 111-23 du code de l’urbanisme n</w:t>
      </w:r>
      <w:r w:rsidR="00EA0542">
        <w:rPr>
          <w:rFonts w:ascii="Times New Roman" w:eastAsia="Times New Roman" w:hAnsi="Times New Roman" w:cs="Times New Roman"/>
          <w:sz w:val="24"/>
          <w:szCs w:val="24"/>
          <w:lang w:eastAsia="fr-FR"/>
        </w:rPr>
        <w:t xml:space="preserve">e sont </w:t>
      </w:r>
      <w:r>
        <w:rPr>
          <w:rFonts w:ascii="Times New Roman" w:eastAsia="Times New Roman" w:hAnsi="Times New Roman" w:cs="Times New Roman"/>
          <w:sz w:val="24"/>
          <w:szCs w:val="24"/>
          <w:lang w:eastAsia="fr-FR"/>
        </w:rPr>
        <w:t>pas méconnu</w:t>
      </w:r>
      <w:r w:rsidR="00EA0542">
        <w:rPr>
          <w:rFonts w:ascii="Times New Roman" w:eastAsia="Times New Roman" w:hAnsi="Times New Roman" w:cs="Times New Roman"/>
          <w:sz w:val="24"/>
          <w:szCs w:val="24"/>
          <w:lang w:eastAsia="fr-FR"/>
        </w:rPr>
        <w:t>es</w:t>
      </w:r>
      <w:r>
        <w:rPr>
          <w:rFonts w:ascii="Times New Roman" w:eastAsia="Times New Roman" w:hAnsi="Times New Roman" w:cs="Times New Roman"/>
          <w:sz w:val="24"/>
          <w:szCs w:val="24"/>
          <w:lang w:eastAsia="fr-FR"/>
        </w:rPr>
        <w:t xml:space="preserve"> : l’intérêt patrimonial particulier de la bergerie n’est pas établi ; les dispositions des article N1 et N2 sont méconnues ; </w:t>
      </w:r>
    </w:p>
    <w:p w14:paraId="445D6BCE" w14:textId="42E99ECD" w:rsidR="00AC552C" w:rsidRDefault="00AC552C" w:rsidP="0040712D">
      <w:pPr>
        <w:numPr>
          <w:ilvl w:val="0"/>
          <w:numId w:val="2"/>
        </w:numPr>
        <w:spacing w:beforeAutospacing="1" w:after="0" w:afterAutospacing="1" w:line="240" w:lineRule="auto"/>
        <w:ind w:left="2070"/>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le</w:t>
      </w:r>
      <w:proofErr w:type="gramEnd"/>
      <w:r>
        <w:rPr>
          <w:rFonts w:ascii="Times New Roman" w:eastAsia="Times New Roman" w:hAnsi="Times New Roman" w:cs="Times New Roman"/>
          <w:sz w:val="24"/>
          <w:szCs w:val="24"/>
          <w:lang w:eastAsia="fr-FR"/>
        </w:rPr>
        <w:t xml:space="preserve"> moyen tiré de l’illégalité du retrait du permis tacite né le 20 juin 2024 est inopérant ; le maire de Grasse était, en effet, en situation de compétence liée et était tenu </w:t>
      </w:r>
      <w:r w:rsidR="00694D23">
        <w:rPr>
          <w:rFonts w:ascii="Times New Roman" w:eastAsia="Times New Roman" w:hAnsi="Times New Roman" w:cs="Times New Roman"/>
          <w:sz w:val="24"/>
          <w:szCs w:val="24"/>
          <w:lang w:eastAsia="fr-FR"/>
        </w:rPr>
        <w:t xml:space="preserve">de </w:t>
      </w:r>
      <w:r>
        <w:rPr>
          <w:rFonts w:ascii="Times New Roman" w:eastAsia="Times New Roman" w:hAnsi="Times New Roman" w:cs="Times New Roman"/>
          <w:sz w:val="24"/>
          <w:szCs w:val="24"/>
          <w:lang w:eastAsia="fr-FR"/>
        </w:rPr>
        <w:t>refuser le permis de construire.</w:t>
      </w:r>
    </w:p>
    <w:p w14:paraId="66724CB4" w14:textId="47652174" w:rsidR="00AC552C" w:rsidRDefault="00AC552C" w:rsidP="00AC552C">
      <w:pPr>
        <w:spacing w:beforeAutospacing="1" w:after="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Par un mémoire</w:t>
      </w:r>
      <w:r w:rsidR="00B91BD3">
        <w:rPr>
          <w:rFonts w:ascii="Times New Roman" w:eastAsia="Times New Roman" w:hAnsi="Times New Roman" w:cs="Times New Roman"/>
          <w:sz w:val="24"/>
          <w:szCs w:val="24"/>
          <w:lang w:eastAsia="fr-FR"/>
        </w:rPr>
        <w:t xml:space="preserve"> en intervention</w:t>
      </w:r>
      <w:r>
        <w:rPr>
          <w:rFonts w:ascii="Times New Roman" w:eastAsia="Times New Roman" w:hAnsi="Times New Roman" w:cs="Times New Roman"/>
          <w:sz w:val="24"/>
          <w:szCs w:val="24"/>
          <w:lang w:eastAsia="fr-FR"/>
        </w:rPr>
        <w:t xml:space="preserve">, enregistré le 11 décembre 2024, M. </w:t>
      </w:r>
      <w:r w:rsidR="00652358">
        <w:rPr>
          <w:rFonts w:ascii="Times New Roman" w:eastAsia="Times New Roman" w:hAnsi="Times New Roman" w:cs="Times New Roman"/>
          <w:sz w:val="24"/>
          <w:szCs w:val="24"/>
          <w:lang w:eastAsia="fr-FR"/>
        </w:rPr>
        <w:t>X</w:t>
      </w:r>
      <w:r>
        <w:rPr>
          <w:rFonts w:ascii="Times New Roman" w:eastAsia="Times New Roman" w:hAnsi="Times New Roman" w:cs="Times New Roman"/>
          <w:sz w:val="24"/>
          <w:szCs w:val="24"/>
          <w:lang w:eastAsia="fr-FR"/>
        </w:rPr>
        <w:t xml:space="preserve">, Mme </w:t>
      </w:r>
      <w:r w:rsidR="00652358">
        <w:rPr>
          <w:rFonts w:ascii="Times New Roman" w:eastAsia="Times New Roman" w:hAnsi="Times New Roman" w:cs="Times New Roman"/>
          <w:sz w:val="24"/>
          <w:szCs w:val="24"/>
          <w:lang w:eastAsia="fr-FR"/>
        </w:rPr>
        <w:t>X</w:t>
      </w:r>
      <w:r>
        <w:rPr>
          <w:rFonts w:ascii="Times New Roman" w:eastAsia="Times New Roman" w:hAnsi="Times New Roman" w:cs="Times New Roman"/>
          <w:sz w:val="24"/>
          <w:szCs w:val="24"/>
          <w:lang w:eastAsia="fr-FR"/>
        </w:rPr>
        <w:t xml:space="preserve"> et Mme </w:t>
      </w:r>
      <w:r w:rsidR="00652358">
        <w:rPr>
          <w:rFonts w:ascii="Times New Roman" w:eastAsia="Times New Roman" w:hAnsi="Times New Roman" w:cs="Times New Roman"/>
          <w:sz w:val="24"/>
          <w:szCs w:val="24"/>
          <w:lang w:eastAsia="fr-FR"/>
        </w:rPr>
        <w:t>Y</w:t>
      </w:r>
      <w:r>
        <w:rPr>
          <w:rFonts w:ascii="Times New Roman" w:eastAsia="Times New Roman" w:hAnsi="Times New Roman" w:cs="Times New Roman"/>
          <w:sz w:val="24"/>
          <w:szCs w:val="24"/>
          <w:lang w:eastAsia="fr-FR"/>
        </w:rPr>
        <w:t xml:space="preserve">, représentés par Me </w:t>
      </w:r>
      <w:proofErr w:type="spellStart"/>
      <w:r>
        <w:rPr>
          <w:rFonts w:ascii="Times New Roman" w:eastAsia="Times New Roman" w:hAnsi="Times New Roman" w:cs="Times New Roman"/>
          <w:sz w:val="24"/>
          <w:szCs w:val="24"/>
          <w:lang w:eastAsia="fr-FR"/>
        </w:rPr>
        <w:t>Lachaut</w:t>
      </w:r>
      <w:proofErr w:type="spellEnd"/>
      <w:r>
        <w:rPr>
          <w:rFonts w:ascii="Times New Roman" w:eastAsia="Times New Roman" w:hAnsi="Times New Roman" w:cs="Times New Roman"/>
          <w:sz w:val="24"/>
          <w:szCs w:val="24"/>
          <w:lang w:eastAsia="fr-FR"/>
        </w:rPr>
        <w:t xml:space="preserve"> Dana, conclu</w:t>
      </w:r>
      <w:r w:rsidR="00EA0542">
        <w:rPr>
          <w:rFonts w:ascii="Times New Roman" w:eastAsia="Times New Roman" w:hAnsi="Times New Roman" w:cs="Times New Roman"/>
          <w:sz w:val="24"/>
          <w:szCs w:val="24"/>
          <w:lang w:eastAsia="fr-FR"/>
        </w:rPr>
        <w:t>en</w:t>
      </w:r>
      <w:r>
        <w:rPr>
          <w:rFonts w:ascii="Times New Roman" w:eastAsia="Times New Roman" w:hAnsi="Times New Roman" w:cs="Times New Roman"/>
          <w:sz w:val="24"/>
          <w:szCs w:val="24"/>
          <w:lang w:eastAsia="fr-FR"/>
        </w:rPr>
        <w:t>t au rejet de la requête et demandent au tribunal de mettre à la charge du requérant la somme de 5 000 euros sur le fondement de</w:t>
      </w:r>
      <w:r w:rsidR="005C61E7">
        <w:rPr>
          <w:rFonts w:ascii="Times New Roman" w:eastAsia="Times New Roman" w:hAnsi="Times New Roman" w:cs="Times New Roman"/>
          <w:sz w:val="24"/>
          <w:szCs w:val="24"/>
          <w:lang w:eastAsia="fr-FR"/>
        </w:rPr>
        <w:t xml:space="preserve"> </w:t>
      </w:r>
      <w:r w:rsidRPr="0040712D">
        <w:rPr>
          <w:rFonts w:ascii="Times New Roman" w:eastAsia="Times New Roman" w:hAnsi="Times New Roman" w:cs="Times New Roman"/>
          <w:sz w:val="24"/>
          <w:szCs w:val="24"/>
          <w:lang w:eastAsia="fr-FR"/>
        </w:rPr>
        <w:t>l’article</w:t>
      </w:r>
      <w:r>
        <w:rPr>
          <w:rFonts w:ascii="Times New Roman" w:eastAsia="Times New Roman" w:hAnsi="Times New Roman" w:cs="Times New Roman"/>
          <w:sz w:val="24"/>
          <w:szCs w:val="24"/>
          <w:lang w:eastAsia="fr-FR"/>
        </w:rPr>
        <w:t xml:space="preserve"> </w:t>
      </w:r>
      <w:r w:rsidRPr="0040712D">
        <w:rPr>
          <w:rFonts w:ascii="Times New Roman" w:eastAsia="Times New Roman" w:hAnsi="Times New Roman" w:cs="Times New Roman"/>
          <w:sz w:val="24"/>
          <w:szCs w:val="24"/>
          <w:lang w:eastAsia="fr-FR"/>
        </w:rPr>
        <w:t>L. 761-1 du code de justice administrative.</w:t>
      </w:r>
    </w:p>
    <w:p w14:paraId="6B980585" w14:textId="3778FC05" w:rsidR="00AC552C" w:rsidRDefault="00AC552C" w:rsidP="00AC552C">
      <w:pPr>
        <w:spacing w:beforeAutospacing="1" w:after="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Il soutiennent que </w:t>
      </w:r>
      <w:r w:rsidR="00694D23">
        <w:rPr>
          <w:rFonts w:ascii="Times New Roman" w:eastAsia="Times New Roman" w:hAnsi="Times New Roman" w:cs="Times New Roman"/>
          <w:sz w:val="24"/>
          <w:szCs w:val="24"/>
          <w:lang w:eastAsia="fr-FR"/>
        </w:rPr>
        <w:t>l</w:t>
      </w:r>
      <w:r w:rsidR="00EA0542">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urgence alléguée par le requérant n’est pas remplie et qu’aucun </w:t>
      </w:r>
      <w:proofErr w:type="gramStart"/>
      <w:r>
        <w:rPr>
          <w:rFonts w:ascii="Times New Roman" w:eastAsia="Times New Roman" w:hAnsi="Times New Roman" w:cs="Times New Roman"/>
          <w:sz w:val="24"/>
          <w:szCs w:val="24"/>
          <w:lang w:eastAsia="fr-FR"/>
        </w:rPr>
        <w:t xml:space="preserve">moyen  </w:t>
      </w:r>
      <w:r w:rsidRPr="0040712D">
        <w:rPr>
          <w:rFonts w:ascii="Times New Roman" w:eastAsia="Times New Roman" w:hAnsi="Times New Roman" w:cs="Times New Roman"/>
          <w:sz w:val="24"/>
          <w:szCs w:val="24"/>
          <w:lang w:eastAsia="fr-FR"/>
        </w:rPr>
        <w:t>de</w:t>
      </w:r>
      <w:proofErr w:type="gramEnd"/>
      <w:r w:rsidRPr="0040712D">
        <w:rPr>
          <w:rFonts w:ascii="Times New Roman" w:eastAsia="Times New Roman" w:hAnsi="Times New Roman" w:cs="Times New Roman"/>
          <w:sz w:val="24"/>
          <w:szCs w:val="24"/>
          <w:lang w:eastAsia="fr-FR"/>
        </w:rPr>
        <w:t xml:space="preserve"> nature à créer un doute sérieux quant à la légalité de la décision en litige</w:t>
      </w:r>
      <w:r w:rsidR="00694D23">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40712D">
        <w:rPr>
          <w:rFonts w:ascii="Times New Roman" w:eastAsia="Times New Roman" w:hAnsi="Times New Roman" w:cs="Times New Roman"/>
          <w:sz w:val="24"/>
          <w:szCs w:val="24"/>
          <w:lang w:eastAsia="fr-FR"/>
        </w:rPr>
        <w:t> </w:t>
      </w:r>
    </w:p>
    <w:p w14:paraId="1DB4CF95" w14:textId="77777777" w:rsidR="005C61E7" w:rsidRDefault="00D10DB3" w:rsidP="005C61E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r w:rsidR="0040712D" w:rsidRPr="0040712D">
        <w:rPr>
          <w:rFonts w:ascii="Times New Roman" w:eastAsia="Times New Roman" w:hAnsi="Times New Roman" w:cs="Times New Roman"/>
          <w:sz w:val="24"/>
          <w:szCs w:val="24"/>
          <w:lang w:eastAsia="fr-FR"/>
        </w:rPr>
        <w:t>Vu :</w:t>
      </w:r>
      <w:r w:rsidR="005C61E7">
        <w:rPr>
          <w:rFonts w:ascii="Times New Roman" w:eastAsia="Times New Roman" w:hAnsi="Times New Roman" w:cs="Times New Roman"/>
          <w:sz w:val="24"/>
          <w:szCs w:val="24"/>
          <w:lang w:eastAsia="fr-FR"/>
        </w:rPr>
        <w:t xml:space="preserve"> </w:t>
      </w:r>
    </w:p>
    <w:p w14:paraId="74D89ABF" w14:textId="40B4A002" w:rsidR="0040712D" w:rsidRDefault="005C61E7" w:rsidP="005C61E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40712D" w:rsidRPr="0040712D">
        <w:rPr>
          <w:rFonts w:ascii="Times New Roman" w:eastAsia="Times New Roman" w:hAnsi="Times New Roman" w:cs="Times New Roman"/>
          <w:sz w:val="24"/>
          <w:szCs w:val="24"/>
          <w:lang w:eastAsia="fr-FR"/>
        </w:rPr>
        <w:t>- les autres pièces du dossier ;</w:t>
      </w:r>
    </w:p>
    <w:p w14:paraId="32493A81" w14:textId="59F9317B" w:rsidR="0040712D" w:rsidRDefault="0040712D" w:rsidP="005C61E7">
      <w:pPr>
        <w:spacing w:after="0" w:line="240" w:lineRule="auto"/>
        <w:ind w:firstLine="851"/>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la requête n° 240</w:t>
      </w:r>
      <w:r w:rsidR="00815A62">
        <w:rPr>
          <w:rFonts w:ascii="Times New Roman" w:eastAsia="Times New Roman" w:hAnsi="Times New Roman" w:cs="Times New Roman"/>
          <w:sz w:val="24"/>
          <w:szCs w:val="24"/>
          <w:lang w:eastAsia="fr-FR"/>
        </w:rPr>
        <w:t>6287</w:t>
      </w:r>
      <w:r w:rsidRPr="0040712D">
        <w:rPr>
          <w:rFonts w:ascii="Times New Roman" w:eastAsia="Times New Roman" w:hAnsi="Times New Roman" w:cs="Times New Roman"/>
          <w:sz w:val="24"/>
          <w:szCs w:val="24"/>
          <w:lang w:eastAsia="fr-FR"/>
        </w:rPr>
        <w:t xml:space="preserve"> par laquelle le requérant demande l’annulation de</w:t>
      </w:r>
      <w:r w:rsidR="00077318">
        <w:rPr>
          <w:rFonts w:ascii="Times New Roman" w:eastAsia="Times New Roman" w:hAnsi="Times New Roman" w:cs="Times New Roman"/>
          <w:sz w:val="24"/>
          <w:szCs w:val="24"/>
          <w:lang w:eastAsia="fr-FR"/>
        </w:rPr>
        <w:t xml:space="preserve"> la</w:t>
      </w:r>
      <w:r w:rsidRPr="0040712D">
        <w:rPr>
          <w:rFonts w:ascii="Times New Roman" w:eastAsia="Times New Roman" w:hAnsi="Times New Roman" w:cs="Times New Roman"/>
          <w:sz w:val="24"/>
          <w:szCs w:val="24"/>
          <w:lang w:eastAsia="fr-FR"/>
        </w:rPr>
        <w:t xml:space="preserve"> décision en litige. </w:t>
      </w:r>
    </w:p>
    <w:p w14:paraId="47EC1D8A" w14:textId="77777777" w:rsidR="005C61E7" w:rsidRPr="0040712D" w:rsidRDefault="005C61E7" w:rsidP="0040712D">
      <w:pPr>
        <w:spacing w:after="0" w:line="240" w:lineRule="auto"/>
        <w:ind w:firstLine="851"/>
        <w:jc w:val="both"/>
        <w:rPr>
          <w:rFonts w:ascii="Times New Roman" w:eastAsia="Times New Roman" w:hAnsi="Times New Roman" w:cs="Times New Roman"/>
          <w:sz w:val="24"/>
          <w:szCs w:val="24"/>
          <w:lang w:eastAsia="fr-FR"/>
        </w:rPr>
      </w:pPr>
    </w:p>
    <w:p w14:paraId="3E562E0C" w14:textId="77777777" w:rsidR="0040712D" w:rsidRPr="0040712D" w:rsidRDefault="0040712D" w:rsidP="0040712D">
      <w:pPr>
        <w:spacing w:after="0" w:line="240" w:lineRule="auto"/>
        <w:ind w:firstLine="851"/>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lastRenderedPageBreak/>
        <w:t xml:space="preserve">Vu : </w:t>
      </w:r>
    </w:p>
    <w:p w14:paraId="0B314B45" w14:textId="77777777" w:rsidR="0040712D" w:rsidRPr="0040712D" w:rsidRDefault="0040712D" w:rsidP="0040712D">
      <w:pPr>
        <w:spacing w:after="0" w:line="240" w:lineRule="auto"/>
        <w:ind w:firstLine="851"/>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le code de l’urbanisme ;</w:t>
      </w:r>
    </w:p>
    <w:p w14:paraId="7F8B1CA0" w14:textId="3D8D48C9" w:rsidR="0040712D" w:rsidRPr="0040712D" w:rsidRDefault="0040712D" w:rsidP="0040712D">
      <w:pPr>
        <w:spacing w:after="0" w:line="240" w:lineRule="auto"/>
        <w:ind w:firstLine="851"/>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w:t>
      </w:r>
      <w:r w:rsidR="00077318">
        <w:rPr>
          <w:rFonts w:ascii="Times New Roman" w:eastAsia="Times New Roman" w:hAnsi="Times New Roman" w:cs="Times New Roman"/>
          <w:sz w:val="24"/>
          <w:szCs w:val="24"/>
          <w:lang w:eastAsia="fr-FR"/>
        </w:rPr>
        <w:t xml:space="preserve"> </w:t>
      </w:r>
      <w:r w:rsidRPr="0040712D">
        <w:rPr>
          <w:rFonts w:ascii="Times New Roman" w:eastAsia="Times New Roman" w:hAnsi="Times New Roman" w:cs="Times New Roman"/>
          <w:sz w:val="24"/>
          <w:szCs w:val="24"/>
          <w:lang w:eastAsia="fr-FR"/>
        </w:rPr>
        <w:t xml:space="preserve">le code des relations entre le public et l’administration ;  </w:t>
      </w:r>
    </w:p>
    <w:p w14:paraId="16D612D9" w14:textId="77777777" w:rsidR="0040712D" w:rsidRPr="0040712D" w:rsidRDefault="0040712D" w:rsidP="0040712D">
      <w:pPr>
        <w:spacing w:after="0" w:line="240" w:lineRule="auto"/>
        <w:ind w:firstLine="851"/>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le code de justice administrative.</w:t>
      </w:r>
    </w:p>
    <w:p w14:paraId="2D9DD7E3" w14:textId="77777777" w:rsidR="0040712D" w:rsidRPr="0040712D" w:rsidRDefault="0040712D" w:rsidP="0040712D">
      <w:pPr>
        <w:spacing w:after="0" w:line="240" w:lineRule="auto"/>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1B6FFD21" w14:textId="7B259B26" w:rsidR="0040712D" w:rsidRPr="0040712D" w:rsidRDefault="0040712D" w:rsidP="0040712D">
      <w:pPr>
        <w:spacing w:after="0" w:line="240" w:lineRule="auto"/>
        <w:ind w:firstLine="851"/>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Vu la décision par laquelle la présidente du tribunal a désigné M. </w:t>
      </w:r>
      <w:r w:rsidR="00652358">
        <w:rPr>
          <w:rFonts w:ascii="Times New Roman" w:eastAsia="Times New Roman" w:hAnsi="Times New Roman" w:cs="Times New Roman"/>
          <w:sz w:val="24"/>
          <w:szCs w:val="24"/>
          <w:lang w:eastAsia="fr-FR"/>
        </w:rPr>
        <w:t>X’</w:t>
      </w:r>
      <w:r w:rsidRPr="0040712D">
        <w:rPr>
          <w:rFonts w:ascii="Times New Roman" w:eastAsia="Times New Roman" w:hAnsi="Times New Roman" w:cs="Times New Roman"/>
          <w:sz w:val="24"/>
          <w:szCs w:val="24"/>
          <w:lang w:eastAsia="fr-FR"/>
        </w:rPr>
        <w:t>, vice-président, pour statuer sur les demandes de référés.</w:t>
      </w:r>
    </w:p>
    <w:p w14:paraId="324E906A" w14:textId="77777777" w:rsidR="0040712D" w:rsidRPr="0040712D" w:rsidRDefault="0040712D" w:rsidP="0040712D">
      <w:pPr>
        <w:spacing w:after="0" w:line="240" w:lineRule="auto"/>
        <w:ind w:firstLine="851"/>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0B06F98B" w14:textId="77777777" w:rsidR="0040712D" w:rsidRPr="0040712D" w:rsidRDefault="0040712D" w:rsidP="0040712D">
      <w:pPr>
        <w:spacing w:after="0" w:line="240" w:lineRule="auto"/>
        <w:ind w:firstLine="851"/>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Les parties ont été régulièrement averties du jour de l’audience.</w:t>
      </w:r>
    </w:p>
    <w:p w14:paraId="25A00477" w14:textId="77777777" w:rsidR="0040712D" w:rsidRPr="0040712D" w:rsidRDefault="0040712D" w:rsidP="0040712D">
      <w:pPr>
        <w:spacing w:after="0" w:line="240" w:lineRule="auto"/>
        <w:ind w:firstLine="851"/>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06D82133" w14:textId="0B207361" w:rsidR="0040712D" w:rsidRPr="0040712D" w:rsidRDefault="0040712D" w:rsidP="0040712D">
      <w:pPr>
        <w:spacing w:after="0" w:line="240" w:lineRule="auto"/>
        <w:ind w:firstLine="851"/>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xml:space="preserve">Ont été entendus au cours de l’audience publique du </w:t>
      </w:r>
      <w:r w:rsidR="00077318">
        <w:rPr>
          <w:rFonts w:ascii="Times New Roman" w:eastAsia="Times New Roman" w:hAnsi="Times New Roman" w:cs="Times New Roman"/>
          <w:sz w:val="24"/>
          <w:szCs w:val="24"/>
          <w:lang w:eastAsia="fr-FR"/>
        </w:rPr>
        <w:t xml:space="preserve">12 décembre </w:t>
      </w:r>
      <w:r w:rsidRPr="0040712D">
        <w:rPr>
          <w:rFonts w:ascii="Times New Roman" w:eastAsia="Times New Roman" w:hAnsi="Times New Roman" w:cs="Times New Roman"/>
          <w:sz w:val="24"/>
          <w:szCs w:val="24"/>
          <w:lang w:eastAsia="fr-FR"/>
        </w:rPr>
        <w:t xml:space="preserve">2024 à 10 h </w:t>
      </w:r>
      <w:r w:rsidR="00077318">
        <w:rPr>
          <w:rFonts w:ascii="Times New Roman" w:eastAsia="Times New Roman" w:hAnsi="Times New Roman" w:cs="Times New Roman"/>
          <w:sz w:val="24"/>
          <w:szCs w:val="24"/>
          <w:lang w:eastAsia="fr-FR"/>
        </w:rPr>
        <w:t>15</w:t>
      </w:r>
      <w:r w:rsidRPr="0040712D">
        <w:rPr>
          <w:rFonts w:ascii="Times New Roman" w:eastAsia="Times New Roman" w:hAnsi="Times New Roman" w:cs="Times New Roman"/>
          <w:sz w:val="24"/>
          <w:szCs w:val="24"/>
          <w:lang w:eastAsia="fr-FR"/>
        </w:rPr>
        <w:t> :</w:t>
      </w:r>
    </w:p>
    <w:p w14:paraId="2E0DB6C0" w14:textId="77777777" w:rsidR="00FF6F5E" w:rsidRDefault="00FF6F5E" w:rsidP="0040712D">
      <w:pPr>
        <w:spacing w:after="0" w:line="240" w:lineRule="auto"/>
        <w:ind w:firstLine="851"/>
        <w:jc w:val="both"/>
        <w:rPr>
          <w:rFonts w:ascii="Times New Roman" w:eastAsia="Times New Roman" w:hAnsi="Times New Roman" w:cs="Times New Roman"/>
          <w:sz w:val="24"/>
          <w:szCs w:val="24"/>
          <w:lang w:eastAsia="fr-FR"/>
        </w:rPr>
      </w:pPr>
    </w:p>
    <w:p w14:paraId="06FA08BE" w14:textId="4C935C82" w:rsidR="0040712D" w:rsidRPr="0040712D" w:rsidRDefault="0040712D" w:rsidP="0040712D">
      <w:pPr>
        <w:spacing w:after="0" w:line="240" w:lineRule="auto"/>
        <w:ind w:firstLine="851"/>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xml:space="preserve">- </w:t>
      </w:r>
      <w:r w:rsidRPr="0040712D">
        <w:rPr>
          <w:rFonts w:ascii="Times New Roman" w:eastAsia="Times New Roman" w:hAnsi="Times New Roman" w:cs="Times New Roman"/>
          <w:sz w:val="14"/>
          <w:szCs w:val="14"/>
          <w:lang w:eastAsia="fr-FR"/>
        </w:rPr>
        <w:t> </w:t>
      </w:r>
      <w:r w:rsidRPr="0040712D">
        <w:rPr>
          <w:rFonts w:ascii="Times New Roman" w:eastAsia="Times New Roman" w:hAnsi="Times New Roman" w:cs="Times New Roman"/>
          <w:sz w:val="24"/>
          <w:szCs w:val="24"/>
          <w:lang w:eastAsia="fr-FR"/>
        </w:rPr>
        <w:t xml:space="preserve">le rapport de M. </w:t>
      </w:r>
      <w:r w:rsidR="00652358">
        <w:rPr>
          <w:rFonts w:ascii="Times New Roman" w:eastAsia="Times New Roman" w:hAnsi="Times New Roman" w:cs="Times New Roman"/>
          <w:sz w:val="24"/>
          <w:szCs w:val="24"/>
          <w:lang w:eastAsia="fr-FR"/>
        </w:rPr>
        <w:t>X’</w:t>
      </w:r>
      <w:r w:rsidRPr="0040712D">
        <w:rPr>
          <w:rFonts w:ascii="Times New Roman" w:eastAsia="Times New Roman" w:hAnsi="Times New Roman" w:cs="Times New Roman"/>
          <w:sz w:val="24"/>
          <w:szCs w:val="24"/>
          <w:lang w:eastAsia="fr-FR"/>
        </w:rPr>
        <w:t>, juge des ré</w:t>
      </w:r>
      <w:bookmarkStart w:id="0" w:name="finrapentend"/>
      <w:bookmarkEnd w:id="0"/>
      <w:r w:rsidRPr="0040712D">
        <w:rPr>
          <w:rFonts w:ascii="Times New Roman" w:eastAsia="Times New Roman" w:hAnsi="Times New Roman" w:cs="Times New Roman"/>
          <w:sz w:val="24"/>
          <w:szCs w:val="24"/>
          <w:lang w:eastAsia="fr-FR"/>
        </w:rPr>
        <w:t xml:space="preserve">férés, assisté de Mme </w:t>
      </w:r>
      <w:proofErr w:type="spellStart"/>
      <w:r w:rsidR="00EA0542">
        <w:rPr>
          <w:rFonts w:ascii="Times New Roman" w:eastAsia="Times New Roman" w:hAnsi="Times New Roman" w:cs="Times New Roman"/>
          <w:sz w:val="24"/>
          <w:szCs w:val="24"/>
          <w:lang w:eastAsia="fr-FR"/>
        </w:rPr>
        <w:t>Gialis</w:t>
      </w:r>
      <w:proofErr w:type="spellEnd"/>
      <w:r w:rsidRPr="0040712D">
        <w:rPr>
          <w:rFonts w:ascii="Times New Roman" w:eastAsia="Times New Roman" w:hAnsi="Times New Roman" w:cs="Times New Roman"/>
          <w:sz w:val="24"/>
          <w:szCs w:val="24"/>
          <w:lang w:eastAsia="fr-FR"/>
        </w:rPr>
        <w:t>, greffière ;</w:t>
      </w:r>
    </w:p>
    <w:p w14:paraId="412E25E2" w14:textId="77777777" w:rsidR="0040712D" w:rsidRPr="0040712D" w:rsidRDefault="0040712D" w:rsidP="0040712D">
      <w:pPr>
        <w:spacing w:after="0" w:line="240" w:lineRule="auto"/>
        <w:ind w:firstLine="851"/>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2270262C" w14:textId="70D0A82D" w:rsidR="0040712D" w:rsidRPr="0040712D" w:rsidRDefault="0040712D" w:rsidP="0040712D">
      <w:pPr>
        <w:spacing w:after="0" w:line="240" w:lineRule="auto"/>
        <w:ind w:firstLine="851"/>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w:t>
      </w:r>
      <w:r w:rsidRPr="0040712D">
        <w:rPr>
          <w:rFonts w:ascii="Times New Roman" w:eastAsia="Times New Roman" w:hAnsi="Times New Roman" w:cs="Times New Roman"/>
          <w:sz w:val="14"/>
          <w:szCs w:val="14"/>
          <w:lang w:eastAsia="fr-FR"/>
        </w:rPr>
        <w:t>  </w:t>
      </w:r>
      <w:r w:rsidRPr="0040712D">
        <w:rPr>
          <w:rFonts w:ascii="Times New Roman" w:eastAsia="Times New Roman" w:hAnsi="Times New Roman" w:cs="Times New Roman"/>
          <w:sz w:val="24"/>
          <w:szCs w:val="24"/>
          <w:lang w:eastAsia="fr-FR"/>
        </w:rPr>
        <w:t xml:space="preserve">les observations de Me </w:t>
      </w:r>
      <w:r w:rsidR="00815A62">
        <w:rPr>
          <w:rFonts w:ascii="Times New Roman" w:eastAsia="Times New Roman" w:hAnsi="Times New Roman" w:cs="Times New Roman"/>
          <w:sz w:val="24"/>
          <w:szCs w:val="24"/>
          <w:lang w:eastAsia="fr-FR"/>
        </w:rPr>
        <w:t>Ribière</w:t>
      </w:r>
      <w:r w:rsidRPr="0040712D">
        <w:rPr>
          <w:rFonts w:ascii="Times New Roman" w:eastAsia="Times New Roman" w:hAnsi="Times New Roman" w:cs="Times New Roman"/>
          <w:sz w:val="24"/>
          <w:szCs w:val="24"/>
          <w:lang w:eastAsia="fr-FR"/>
        </w:rPr>
        <w:t xml:space="preserve"> représentant M.</w:t>
      </w:r>
      <w:r w:rsidR="00077318">
        <w:rPr>
          <w:rFonts w:ascii="Times New Roman" w:eastAsia="Times New Roman" w:hAnsi="Times New Roman" w:cs="Times New Roman"/>
          <w:sz w:val="24"/>
          <w:szCs w:val="24"/>
          <w:lang w:eastAsia="fr-FR"/>
        </w:rPr>
        <w:t xml:space="preserve"> </w:t>
      </w:r>
      <w:proofErr w:type="spellStart"/>
      <w:r w:rsidR="00815A62">
        <w:rPr>
          <w:rFonts w:ascii="Times New Roman" w:eastAsia="Times New Roman" w:hAnsi="Times New Roman" w:cs="Times New Roman"/>
          <w:sz w:val="24"/>
          <w:szCs w:val="24"/>
          <w:lang w:eastAsia="fr-FR"/>
        </w:rPr>
        <w:t>Diter</w:t>
      </w:r>
      <w:proofErr w:type="spellEnd"/>
      <w:r w:rsidRPr="0040712D">
        <w:rPr>
          <w:rFonts w:ascii="Times New Roman" w:eastAsia="Times New Roman" w:hAnsi="Times New Roman" w:cs="Times New Roman"/>
          <w:sz w:val="24"/>
          <w:szCs w:val="24"/>
          <w:lang w:eastAsia="fr-FR"/>
        </w:rPr>
        <w:t xml:space="preserve">, </w:t>
      </w:r>
      <w:r w:rsidR="001B0079">
        <w:rPr>
          <w:rFonts w:ascii="Times New Roman" w:eastAsia="Times New Roman" w:hAnsi="Times New Roman" w:cs="Times New Roman"/>
          <w:sz w:val="24"/>
          <w:szCs w:val="24"/>
          <w:lang w:eastAsia="fr-FR"/>
        </w:rPr>
        <w:t>et de Me Abi Nader représentant Mm</w:t>
      </w:r>
      <w:r w:rsidR="00906162">
        <w:rPr>
          <w:rFonts w:ascii="Times New Roman" w:eastAsia="Times New Roman" w:hAnsi="Times New Roman" w:cs="Times New Roman"/>
          <w:sz w:val="24"/>
          <w:szCs w:val="24"/>
          <w:lang w:eastAsia="fr-FR"/>
        </w:rPr>
        <w:t>e</w:t>
      </w:r>
      <w:r w:rsidR="001B0079">
        <w:rPr>
          <w:rFonts w:ascii="Times New Roman" w:eastAsia="Times New Roman" w:hAnsi="Times New Roman" w:cs="Times New Roman"/>
          <w:sz w:val="24"/>
          <w:szCs w:val="24"/>
          <w:lang w:eastAsia="fr-FR"/>
        </w:rPr>
        <w:t xml:space="preserve"> </w:t>
      </w:r>
      <w:r w:rsidR="00652358">
        <w:rPr>
          <w:rFonts w:ascii="Times New Roman" w:eastAsia="Times New Roman" w:hAnsi="Times New Roman" w:cs="Times New Roman"/>
          <w:sz w:val="24"/>
          <w:szCs w:val="24"/>
          <w:lang w:eastAsia="fr-FR"/>
        </w:rPr>
        <w:t>Z</w:t>
      </w:r>
      <w:r w:rsidR="001B0079">
        <w:rPr>
          <w:rFonts w:ascii="Times New Roman" w:eastAsia="Times New Roman" w:hAnsi="Times New Roman" w:cs="Times New Roman"/>
          <w:sz w:val="24"/>
          <w:szCs w:val="24"/>
          <w:lang w:eastAsia="fr-FR"/>
        </w:rPr>
        <w:t xml:space="preserve">, </w:t>
      </w:r>
      <w:r w:rsidRPr="0040712D">
        <w:rPr>
          <w:rFonts w:ascii="Times New Roman" w:eastAsia="Times New Roman" w:hAnsi="Times New Roman" w:cs="Times New Roman"/>
          <w:sz w:val="24"/>
          <w:szCs w:val="24"/>
          <w:lang w:eastAsia="fr-FR"/>
        </w:rPr>
        <w:t>qui conclu</w:t>
      </w:r>
      <w:r w:rsidR="001B0079">
        <w:rPr>
          <w:rFonts w:ascii="Times New Roman" w:eastAsia="Times New Roman" w:hAnsi="Times New Roman" w:cs="Times New Roman"/>
          <w:sz w:val="24"/>
          <w:szCs w:val="24"/>
          <w:lang w:eastAsia="fr-FR"/>
        </w:rPr>
        <w:t>en</w:t>
      </w:r>
      <w:r w:rsidRPr="0040712D">
        <w:rPr>
          <w:rFonts w:ascii="Times New Roman" w:eastAsia="Times New Roman" w:hAnsi="Times New Roman" w:cs="Times New Roman"/>
          <w:sz w:val="24"/>
          <w:szCs w:val="24"/>
          <w:lang w:eastAsia="fr-FR"/>
        </w:rPr>
        <w:t xml:space="preserve">t aux mêmes fins par les moyens. </w:t>
      </w:r>
      <w:r w:rsidR="00694D23">
        <w:rPr>
          <w:rFonts w:ascii="Times New Roman" w:eastAsia="Times New Roman" w:hAnsi="Times New Roman" w:cs="Times New Roman"/>
          <w:sz w:val="24"/>
          <w:szCs w:val="24"/>
          <w:lang w:eastAsia="fr-FR"/>
        </w:rPr>
        <w:t>Il</w:t>
      </w:r>
      <w:r w:rsidR="001B0079">
        <w:rPr>
          <w:rFonts w:ascii="Times New Roman" w:eastAsia="Times New Roman" w:hAnsi="Times New Roman" w:cs="Times New Roman"/>
          <w:sz w:val="24"/>
          <w:szCs w:val="24"/>
          <w:lang w:eastAsia="fr-FR"/>
        </w:rPr>
        <w:t>s</w:t>
      </w:r>
      <w:r w:rsidR="00694D23">
        <w:rPr>
          <w:rFonts w:ascii="Times New Roman" w:eastAsia="Times New Roman" w:hAnsi="Times New Roman" w:cs="Times New Roman"/>
          <w:sz w:val="24"/>
          <w:szCs w:val="24"/>
          <w:lang w:eastAsia="fr-FR"/>
        </w:rPr>
        <w:t xml:space="preserve"> f</w:t>
      </w:r>
      <w:r w:rsidR="001B0079">
        <w:rPr>
          <w:rFonts w:ascii="Times New Roman" w:eastAsia="Times New Roman" w:hAnsi="Times New Roman" w:cs="Times New Roman"/>
          <w:sz w:val="24"/>
          <w:szCs w:val="24"/>
          <w:lang w:eastAsia="fr-FR"/>
        </w:rPr>
        <w:t xml:space="preserve">ont </w:t>
      </w:r>
      <w:r w:rsidR="00694D23">
        <w:rPr>
          <w:rFonts w:ascii="Times New Roman" w:eastAsia="Times New Roman" w:hAnsi="Times New Roman" w:cs="Times New Roman"/>
          <w:sz w:val="24"/>
          <w:szCs w:val="24"/>
          <w:lang w:eastAsia="fr-FR"/>
        </w:rPr>
        <w:t xml:space="preserve">valoir, en outre, </w:t>
      </w:r>
      <w:r w:rsidR="001B0079">
        <w:rPr>
          <w:rFonts w:ascii="Times New Roman" w:eastAsia="Times New Roman" w:hAnsi="Times New Roman" w:cs="Times New Roman"/>
          <w:sz w:val="24"/>
          <w:szCs w:val="24"/>
          <w:lang w:eastAsia="fr-FR"/>
        </w:rPr>
        <w:t xml:space="preserve">que les résidences des époux </w:t>
      </w:r>
      <w:r w:rsidR="00652358">
        <w:rPr>
          <w:rFonts w:ascii="Times New Roman" w:eastAsia="Times New Roman" w:hAnsi="Times New Roman" w:cs="Times New Roman"/>
          <w:sz w:val="24"/>
          <w:szCs w:val="24"/>
          <w:lang w:eastAsia="fr-FR"/>
        </w:rPr>
        <w:t>X</w:t>
      </w:r>
      <w:r w:rsidR="001B0079">
        <w:rPr>
          <w:rFonts w:ascii="Times New Roman" w:eastAsia="Times New Roman" w:hAnsi="Times New Roman" w:cs="Times New Roman"/>
          <w:sz w:val="24"/>
          <w:szCs w:val="24"/>
          <w:lang w:eastAsia="fr-FR"/>
        </w:rPr>
        <w:t xml:space="preserve"> et de Mme </w:t>
      </w:r>
      <w:r w:rsidR="00652358">
        <w:rPr>
          <w:rFonts w:ascii="Times New Roman" w:eastAsia="Times New Roman" w:hAnsi="Times New Roman" w:cs="Times New Roman"/>
          <w:sz w:val="24"/>
          <w:szCs w:val="24"/>
          <w:lang w:eastAsia="fr-FR"/>
        </w:rPr>
        <w:t>Y</w:t>
      </w:r>
      <w:r w:rsidR="001B0079">
        <w:rPr>
          <w:rFonts w:ascii="Times New Roman" w:eastAsia="Times New Roman" w:hAnsi="Times New Roman" w:cs="Times New Roman"/>
          <w:sz w:val="24"/>
          <w:szCs w:val="24"/>
          <w:lang w:eastAsia="fr-FR"/>
        </w:rPr>
        <w:t xml:space="preserve"> se situent à plusieurs centaines de mètres de la bergerie et ne peuvent </w:t>
      </w:r>
      <w:r w:rsidR="00303F61">
        <w:rPr>
          <w:rFonts w:ascii="Times New Roman" w:eastAsia="Times New Roman" w:hAnsi="Times New Roman" w:cs="Times New Roman"/>
          <w:sz w:val="24"/>
          <w:szCs w:val="24"/>
          <w:lang w:eastAsia="fr-FR"/>
        </w:rPr>
        <w:t xml:space="preserve">donc </w:t>
      </w:r>
      <w:r w:rsidR="001B0079">
        <w:rPr>
          <w:rFonts w:ascii="Times New Roman" w:eastAsia="Times New Roman" w:hAnsi="Times New Roman" w:cs="Times New Roman"/>
          <w:sz w:val="24"/>
          <w:szCs w:val="24"/>
          <w:lang w:eastAsia="fr-FR"/>
        </w:rPr>
        <w:t>pas voir</w:t>
      </w:r>
      <w:r w:rsidR="00354BC6">
        <w:rPr>
          <w:rFonts w:ascii="Times New Roman" w:eastAsia="Times New Roman" w:hAnsi="Times New Roman" w:cs="Times New Roman"/>
          <w:sz w:val="24"/>
          <w:szCs w:val="24"/>
          <w:lang w:eastAsia="fr-FR"/>
        </w:rPr>
        <w:t xml:space="preserve"> ce bâtiment</w:t>
      </w:r>
      <w:r w:rsidR="000A08BD">
        <w:rPr>
          <w:rFonts w:ascii="Times New Roman" w:eastAsia="Times New Roman" w:hAnsi="Times New Roman" w:cs="Times New Roman"/>
          <w:sz w:val="24"/>
          <w:szCs w:val="24"/>
          <w:lang w:eastAsia="fr-FR"/>
        </w:rPr>
        <w:t xml:space="preserve"> de leurs propriétés</w:t>
      </w:r>
      <w:r w:rsidR="001B0079">
        <w:rPr>
          <w:rFonts w:ascii="Times New Roman" w:eastAsia="Times New Roman" w:hAnsi="Times New Roman" w:cs="Times New Roman"/>
          <w:sz w:val="24"/>
          <w:szCs w:val="24"/>
          <w:lang w:eastAsia="fr-FR"/>
        </w:rPr>
        <w:t xml:space="preserve">. L’urgence est avérée alors qu’un commandement de quitter les lieux pour le 29 décembre 2024 </w:t>
      </w:r>
      <w:r w:rsidR="00354BC6">
        <w:rPr>
          <w:rFonts w:ascii="Times New Roman" w:eastAsia="Times New Roman" w:hAnsi="Times New Roman" w:cs="Times New Roman"/>
          <w:sz w:val="24"/>
          <w:szCs w:val="24"/>
          <w:lang w:eastAsia="fr-FR"/>
        </w:rPr>
        <w:t>leur a été adressé pour l’</w:t>
      </w:r>
      <w:r w:rsidR="001B0079">
        <w:rPr>
          <w:rFonts w:ascii="Times New Roman" w:eastAsia="Times New Roman" w:hAnsi="Times New Roman" w:cs="Times New Roman"/>
          <w:sz w:val="24"/>
          <w:szCs w:val="24"/>
          <w:lang w:eastAsia="fr-FR"/>
        </w:rPr>
        <w:t xml:space="preserve">application de l’ordonnance </w:t>
      </w:r>
      <w:r w:rsidR="00354BC6">
        <w:rPr>
          <w:rFonts w:ascii="Times New Roman" w:eastAsia="Times New Roman" w:hAnsi="Times New Roman" w:cs="Times New Roman"/>
          <w:sz w:val="24"/>
          <w:szCs w:val="24"/>
          <w:lang w:eastAsia="fr-FR"/>
        </w:rPr>
        <w:t>du juge des référés du tribunal judiciaire de Grasse</w:t>
      </w:r>
      <w:r w:rsidR="001B0079">
        <w:rPr>
          <w:rFonts w:ascii="Times New Roman" w:eastAsia="Times New Roman" w:hAnsi="Times New Roman" w:cs="Times New Roman"/>
          <w:sz w:val="24"/>
          <w:szCs w:val="24"/>
          <w:lang w:eastAsia="fr-FR"/>
        </w:rPr>
        <w:t xml:space="preserve"> du 5 septembre 2024</w:t>
      </w:r>
      <w:r w:rsidR="00354BC6">
        <w:rPr>
          <w:rFonts w:ascii="Times New Roman" w:eastAsia="Times New Roman" w:hAnsi="Times New Roman" w:cs="Times New Roman"/>
          <w:sz w:val="24"/>
          <w:szCs w:val="24"/>
          <w:lang w:eastAsia="fr-FR"/>
        </w:rPr>
        <w:t xml:space="preserve">. </w:t>
      </w:r>
      <w:r w:rsidR="00906162">
        <w:rPr>
          <w:rFonts w:ascii="Times New Roman" w:eastAsia="Times New Roman" w:hAnsi="Times New Roman" w:cs="Times New Roman"/>
          <w:sz w:val="24"/>
          <w:szCs w:val="24"/>
          <w:lang w:eastAsia="fr-FR"/>
        </w:rPr>
        <w:t xml:space="preserve">Un permis tacite existe </w:t>
      </w:r>
      <w:r w:rsidR="00303F61">
        <w:rPr>
          <w:rFonts w:ascii="Times New Roman" w:eastAsia="Times New Roman" w:hAnsi="Times New Roman" w:cs="Times New Roman"/>
          <w:sz w:val="24"/>
          <w:szCs w:val="24"/>
          <w:lang w:eastAsia="fr-FR"/>
        </w:rPr>
        <w:t>alors que</w:t>
      </w:r>
      <w:r w:rsidR="00906162">
        <w:rPr>
          <w:rFonts w:ascii="Times New Roman" w:eastAsia="Times New Roman" w:hAnsi="Times New Roman" w:cs="Times New Roman"/>
          <w:sz w:val="24"/>
          <w:szCs w:val="24"/>
          <w:lang w:eastAsia="fr-FR"/>
        </w:rPr>
        <w:t xml:space="preserve"> l’expulsion des occupants et la démolition du bâtiment en litige sont imminents. </w:t>
      </w:r>
      <w:r w:rsidR="00354BC6">
        <w:rPr>
          <w:rFonts w:ascii="Times New Roman" w:eastAsia="Times New Roman" w:hAnsi="Times New Roman" w:cs="Times New Roman"/>
          <w:sz w:val="24"/>
          <w:szCs w:val="24"/>
          <w:lang w:eastAsia="fr-FR"/>
        </w:rPr>
        <w:t xml:space="preserve">Le retrait d’un permis implicite est avéré, le délai </w:t>
      </w:r>
      <w:r w:rsidR="005C61E7">
        <w:rPr>
          <w:rFonts w:ascii="Times New Roman" w:eastAsia="Times New Roman" w:hAnsi="Times New Roman" w:cs="Times New Roman"/>
          <w:sz w:val="24"/>
          <w:szCs w:val="24"/>
          <w:lang w:eastAsia="fr-FR"/>
        </w:rPr>
        <w:t xml:space="preserve">d’instruction </w:t>
      </w:r>
      <w:r w:rsidR="00354BC6">
        <w:rPr>
          <w:rFonts w:ascii="Times New Roman" w:eastAsia="Times New Roman" w:hAnsi="Times New Roman" w:cs="Times New Roman"/>
          <w:sz w:val="24"/>
          <w:szCs w:val="24"/>
          <w:lang w:eastAsia="fr-FR"/>
        </w:rPr>
        <w:t xml:space="preserve">de deux mois a été dépassé : la demande de permis de construire a été notifiée à la commune de Grasse le 19 avril 2024 et la décision en litige n’a été notifiée à M. </w:t>
      </w:r>
      <w:proofErr w:type="spellStart"/>
      <w:r w:rsidR="00354BC6">
        <w:rPr>
          <w:rFonts w:ascii="Times New Roman" w:eastAsia="Times New Roman" w:hAnsi="Times New Roman" w:cs="Times New Roman"/>
          <w:sz w:val="24"/>
          <w:szCs w:val="24"/>
          <w:lang w:eastAsia="fr-FR"/>
        </w:rPr>
        <w:t>Diter</w:t>
      </w:r>
      <w:proofErr w:type="spellEnd"/>
      <w:r w:rsidR="00354BC6">
        <w:rPr>
          <w:rFonts w:ascii="Times New Roman" w:eastAsia="Times New Roman" w:hAnsi="Times New Roman" w:cs="Times New Roman"/>
          <w:sz w:val="24"/>
          <w:szCs w:val="24"/>
          <w:lang w:eastAsia="fr-FR"/>
        </w:rPr>
        <w:t xml:space="preserve"> que le 21 juin 2024. Les quatre conditions posées par l’article L. 111-23 pour autoriser la restauration de la bergerie sont réunies, l’intérêt architectural et patrimonial est clairement démontré</w:t>
      </w:r>
      <w:r w:rsidR="00303F61">
        <w:rPr>
          <w:rFonts w:ascii="Times New Roman" w:eastAsia="Times New Roman" w:hAnsi="Times New Roman" w:cs="Times New Roman"/>
          <w:sz w:val="24"/>
          <w:szCs w:val="24"/>
          <w:lang w:eastAsia="fr-FR"/>
        </w:rPr>
        <w:t xml:space="preserve"> ainsi que l’établit l’étude historique versé</w:t>
      </w:r>
      <w:r w:rsidR="000A08BD">
        <w:rPr>
          <w:rFonts w:ascii="Times New Roman" w:eastAsia="Times New Roman" w:hAnsi="Times New Roman" w:cs="Times New Roman"/>
          <w:sz w:val="24"/>
          <w:szCs w:val="24"/>
          <w:lang w:eastAsia="fr-FR"/>
        </w:rPr>
        <w:t>e</w:t>
      </w:r>
      <w:r w:rsidR="00303F61">
        <w:rPr>
          <w:rFonts w:ascii="Times New Roman" w:eastAsia="Times New Roman" w:hAnsi="Times New Roman" w:cs="Times New Roman"/>
          <w:sz w:val="24"/>
          <w:szCs w:val="24"/>
          <w:lang w:eastAsia="fr-FR"/>
        </w:rPr>
        <w:t xml:space="preserve"> au dossier</w:t>
      </w:r>
      <w:r w:rsidR="00354BC6">
        <w:rPr>
          <w:rFonts w:ascii="Times New Roman" w:eastAsia="Times New Roman" w:hAnsi="Times New Roman" w:cs="Times New Roman"/>
          <w:sz w:val="24"/>
          <w:szCs w:val="24"/>
          <w:lang w:eastAsia="fr-FR"/>
        </w:rPr>
        <w:t>.</w:t>
      </w:r>
      <w:r w:rsidR="001B0079">
        <w:rPr>
          <w:rFonts w:ascii="Times New Roman" w:eastAsia="Times New Roman" w:hAnsi="Times New Roman" w:cs="Times New Roman"/>
          <w:sz w:val="24"/>
          <w:szCs w:val="24"/>
          <w:lang w:eastAsia="fr-FR"/>
        </w:rPr>
        <w:t xml:space="preserve"> </w:t>
      </w:r>
      <w:r w:rsidR="00906162">
        <w:rPr>
          <w:rFonts w:ascii="Times New Roman" w:eastAsia="Times New Roman" w:hAnsi="Times New Roman" w:cs="Times New Roman"/>
          <w:sz w:val="24"/>
          <w:szCs w:val="24"/>
          <w:lang w:eastAsia="fr-FR"/>
        </w:rPr>
        <w:t xml:space="preserve">Le permis demandé se résume pour l’essentiel en la pose d’une toiture, sans modification des éléments du bâtiment </w:t>
      </w:r>
      <w:r w:rsidR="00303F61">
        <w:rPr>
          <w:rFonts w:ascii="Times New Roman" w:eastAsia="Times New Roman" w:hAnsi="Times New Roman" w:cs="Times New Roman"/>
          <w:sz w:val="24"/>
          <w:szCs w:val="24"/>
          <w:lang w:eastAsia="fr-FR"/>
        </w:rPr>
        <w:t>qui existait encore dans les années</w:t>
      </w:r>
      <w:r w:rsidR="00906162">
        <w:rPr>
          <w:rFonts w:ascii="Times New Roman" w:eastAsia="Times New Roman" w:hAnsi="Times New Roman" w:cs="Times New Roman"/>
          <w:sz w:val="24"/>
          <w:szCs w:val="24"/>
          <w:lang w:eastAsia="fr-FR"/>
        </w:rPr>
        <w:t xml:space="preserve"> 1975, pour un bâtiment</w:t>
      </w:r>
      <w:r w:rsidR="000A08BD">
        <w:rPr>
          <w:rFonts w:ascii="Times New Roman" w:eastAsia="Times New Roman" w:hAnsi="Times New Roman" w:cs="Times New Roman"/>
          <w:sz w:val="24"/>
          <w:szCs w:val="24"/>
          <w:lang w:eastAsia="fr-FR"/>
        </w:rPr>
        <w:t xml:space="preserve"> d’habitation</w:t>
      </w:r>
      <w:r w:rsidR="00906162">
        <w:rPr>
          <w:rFonts w:ascii="Times New Roman" w:eastAsia="Times New Roman" w:hAnsi="Times New Roman" w:cs="Times New Roman"/>
          <w:sz w:val="24"/>
          <w:szCs w:val="24"/>
          <w:lang w:eastAsia="fr-FR"/>
        </w:rPr>
        <w:t>, qui sera très prochainement déconnecté de la galerie le reliant à un autre bâtiment</w:t>
      </w:r>
      <w:r w:rsidR="00303F61">
        <w:rPr>
          <w:rFonts w:ascii="Times New Roman" w:eastAsia="Times New Roman" w:hAnsi="Times New Roman" w:cs="Times New Roman"/>
          <w:sz w:val="24"/>
          <w:szCs w:val="24"/>
          <w:lang w:eastAsia="fr-FR"/>
        </w:rPr>
        <w:t xml:space="preserve">. Le permis sollicité </w:t>
      </w:r>
      <w:r w:rsidR="00906162">
        <w:rPr>
          <w:rFonts w:ascii="Times New Roman" w:eastAsia="Times New Roman" w:hAnsi="Times New Roman" w:cs="Times New Roman"/>
          <w:sz w:val="24"/>
          <w:szCs w:val="24"/>
          <w:lang w:eastAsia="fr-FR"/>
        </w:rPr>
        <w:t>ne peut</w:t>
      </w:r>
      <w:r w:rsidR="00303F61">
        <w:rPr>
          <w:rFonts w:ascii="Times New Roman" w:eastAsia="Times New Roman" w:hAnsi="Times New Roman" w:cs="Times New Roman"/>
          <w:sz w:val="24"/>
          <w:szCs w:val="24"/>
          <w:lang w:eastAsia="fr-FR"/>
        </w:rPr>
        <w:t>, dès lors,</w:t>
      </w:r>
      <w:r w:rsidR="00906162">
        <w:rPr>
          <w:rFonts w:ascii="Times New Roman" w:eastAsia="Times New Roman" w:hAnsi="Times New Roman" w:cs="Times New Roman"/>
          <w:sz w:val="24"/>
          <w:szCs w:val="24"/>
          <w:lang w:eastAsia="fr-FR"/>
        </w:rPr>
        <w:t xml:space="preserve"> être comparé </w:t>
      </w:r>
      <w:r w:rsidR="000A08BD">
        <w:rPr>
          <w:rFonts w:ascii="Times New Roman" w:eastAsia="Times New Roman" w:hAnsi="Times New Roman" w:cs="Times New Roman"/>
          <w:sz w:val="24"/>
          <w:szCs w:val="24"/>
          <w:lang w:eastAsia="fr-FR"/>
        </w:rPr>
        <w:t>au</w:t>
      </w:r>
      <w:r w:rsidR="00906162">
        <w:rPr>
          <w:rFonts w:ascii="Times New Roman" w:eastAsia="Times New Roman" w:hAnsi="Times New Roman" w:cs="Times New Roman"/>
          <w:sz w:val="24"/>
          <w:szCs w:val="24"/>
          <w:lang w:eastAsia="fr-FR"/>
        </w:rPr>
        <w:t xml:space="preserve"> précédent permis déposé en 2012</w:t>
      </w:r>
      <w:r w:rsidR="00FF6F5E">
        <w:rPr>
          <w:rFonts w:ascii="Times New Roman" w:eastAsia="Times New Roman" w:hAnsi="Times New Roman" w:cs="Times New Roman"/>
          <w:sz w:val="24"/>
          <w:szCs w:val="24"/>
          <w:lang w:eastAsia="fr-FR"/>
        </w:rPr>
        <w:t> ;</w:t>
      </w:r>
      <w:r w:rsidR="00906162">
        <w:rPr>
          <w:rFonts w:ascii="Times New Roman" w:eastAsia="Times New Roman" w:hAnsi="Times New Roman" w:cs="Times New Roman"/>
          <w:sz w:val="24"/>
          <w:szCs w:val="24"/>
          <w:lang w:eastAsia="fr-FR"/>
        </w:rPr>
        <w:t xml:space="preserve">   </w:t>
      </w:r>
    </w:p>
    <w:p w14:paraId="43751C02" w14:textId="77777777" w:rsidR="0040712D" w:rsidRPr="0040712D" w:rsidRDefault="0040712D" w:rsidP="0040712D">
      <w:pPr>
        <w:spacing w:after="0" w:line="240" w:lineRule="auto"/>
        <w:ind w:firstLine="851"/>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7EC05123" w14:textId="15F3FBC5" w:rsidR="0040712D" w:rsidRPr="0040712D" w:rsidRDefault="0040712D" w:rsidP="0040712D">
      <w:pPr>
        <w:spacing w:after="0" w:line="240" w:lineRule="auto"/>
        <w:ind w:firstLine="851"/>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les observations de Me</w:t>
      </w:r>
      <w:r w:rsidR="00906162">
        <w:rPr>
          <w:rFonts w:ascii="Times New Roman" w:eastAsia="Times New Roman" w:hAnsi="Times New Roman" w:cs="Times New Roman"/>
          <w:sz w:val="24"/>
          <w:szCs w:val="24"/>
          <w:lang w:eastAsia="fr-FR"/>
        </w:rPr>
        <w:t xml:space="preserve"> </w:t>
      </w:r>
      <w:proofErr w:type="spellStart"/>
      <w:r w:rsidR="00906162">
        <w:rPr>
          <w:rFonts w:ascii="Times New Roman" w:eastAsia="Times New Roman" w:hAnsi="Times New Roman" w:cs="Times New Roman"/>
          <w:sz w:val="24"/>
          <w:szCs w:val="24"/>
          <w:lang w:eastAsia="fr-FR"/>
        </w:rPr>
        <w:t>Orlandini</w:t>
      </w:r>
      <w:proofErr w:type="spellEnd"/>
      <w:r w:rsidRPr="0040712D">
        <w:rPr>
          <w:rFonts w:ascii="Times New Roman" w:eastAsia="Times New Roman" w:hAnsi="Times New Roman" w:cs="Times New Roman"/>
          <w:sz w:val="24"/>
          <w:szCs w:val="24"/>
          <w:lang w:eastAsia="fr-FR"/>
        </w:rPr>
        <w:t xml:space="preserve">, pour la commune de </w:t>
      </w:r>
      <w:r w:rsidR="00815A62">
        <w:rPr>
          <w:rFonts w:ascii="Times New Roman" w:eastAsia="Times New Roman" w:hAnsi="Times New Roman" w:cs="Times New Roman"/>
          <w:sz w:val="24"/>
          <w:szCs w:val="24"/>
          <w:lang w:eastAsia="fr-FR"/>
        </w:rPr>
        <w:t>Grasse</w:t>
      </w:r>
      <w:r w:rsidRPr="0040712D">
        <w:rPr>
          <w:rFonts w:ascii="Times New Roman" w:eastAsia="Times New Roman" w:hAnsi="Times New Roman" w:cs="Times New Roman"/>
          <w:sz w:val="24"/>
          <w:szCs w:val="24"/>
          <w:lang w:eastAsia="fr-FR"/>
        </w:rPr>
        <w:t>,</w:t>
      </w:r>
      <w:r w:rsidR="00906162">
        <w:rPr>
          <w:rFonts w:ascii="Times New Roman" w:eastAsia="Times New Roman" w:hAnsi="Times New Roman" w:cs="Times New Roman"/>
          <w:sz w:val="24"/>
          <w:szCs w:val="24"/>
          <w:lang w:eastAsia="fr-FR"/>
        </w:rPr>
        <w:t xml:space="preserve"> et de Me </w:t>
      </w:r>
      <w:proofErr w:type="spellStart"/>
      <w:r w:rsidR="00906162">
        <w:rPr>
          <w:rFonts w:ascii="Times New Roman" w:eastAsia="Times New Roman" w:hAnsi="Times New Roman" w:cs="Times New Roman"/>
          <w:sz w:val="24"/>
          <w:szCs w:val="24"/>
          <w:lang w:eastAsia="fr-FR"/>
        </w:rPr>
        <w:t>Lachaut</w:t>
      </w:r>
      <w:proofErr w:type="spellEnd"/>
      <w:r w:rsidR="00906162">
        <w:rPr>
          <w:rFonts w:ascii="Times New Roman" w:eastAsia="Times New Roman" w:hAnsi="Times New Roman" w:cs="Times New Roman"/>
          <w:sz w:val="24"/>
          <w:szCs w:val="24"/>
          <w:lang w:eastAsia="fr-FR"/>
        </w:rPr>
        <w:t xml:space="preserve">-Dana pour M. et Mme </w:t>
      </w:r>
      <w:r w:rsidR="00652358">
        <w:rPr>
          <w:rFonts w:ascii="Times New Roman" w:eastAsia="Times New Roman" w:hAnsi="Times New Roman" w:cs="Times New Roman"/>
          <w:sz w:val="24"/>
          <w:szCs w:val="24"/>
          <w:lang w:eastAsia="fr-FR"/>
        </w:rPr>
        <w:t>X</w:t>
      </w:r>
      <w:r w:rsidR="00906162">
        <w:rPr>
          <w:rFonts w:ascii="Times New Roman" w:eastAsia="Times New Roman" w:hAnsi="Times New Roman" w:cs="Times New Roman"/>
          <w:sz w:val="24"/>
          <w:szCs w:val="24"/>
          <w:lang w:eastAsia="fr-FR"/>
        </w:rPr>
        <w:t xml:space="preserve"> et Mme </w:t>
      </w:r>
      <w:r w:rsidR="00652358">
        <w:rPr>
          <w:rFonts w:ascii="Times New Roman" w:eastAsia="Times New Roman" w:hAnsi="Times New Roman" w:cs="Times New Roman"/>
          <w:sz w:val="24"/>
          <w:szCs w:val="24"/>
          <w:lang w:eastAsia="fr-FR"/>
        </w:rPr>
        <w:t>Y</w:t>
      </w:r>
      <w:r w:rsidRPr="0040712D">
        <w:rPr>
          <w:rFonts w:ascii="Times New Roman" w:eastAsia="Times New Roman" w:hAnsi="Times New Roman" w:cs="Times New Roman"/>
          <w:sz w:val="24"/>
          <w:szCs w:val="24"/>
          <w:lang w:eastAsia="fr-FR"/>
        </w:rPr>
        <w:t xml:space="preserve"> qui repren</w:t>
      </w:r>
      <w:r w:rsidR="00906162">
        <w:rPr>
          <w:rFonts w:ascii="Times New Roman" w:eastAsia="Times New Roman" w:hAnsi="Times New Roman" w:cs="Times New Roman"/>
          <w:sz w:val="24"/>
          <w:szCs w:val="24"/>
          <w:lang w:eastAsia="fr-FR"/>
        </w:rPr>
        <w:t>nent</w:t>
      </w:r>
      <w:r w:rsidRPr="0040712D">
        <w:rPr>
          <w:rFonts w:ascii="Times New Roman" w:eastAsia="Times New Roman" w:hAnsi="Times New Roman" w:cs="Times New Roman"/>
          <w:sz w:val="24"/>
          <w:szCs w:val="24"/>
          <w:lang w:eastAsia="fr-FR"/>
        </w:rPr>
        <w:t xml:space="preserve"> </w:t>
      </w:r>
      <w:r w:rsidR="00906162">
        <w:rPr>
          <w:rFonts w:ascii="Times New Roman" w:eastAsia="Times New Roman" w:hAnsi="Times New Roman" w:cs="Times New Roman"/>
          <w:sz w:val="24"/>
          <w:szCs w:val="24"/>
          <w:lang w:eastAsia="fr-FR"/>
        </w:rPr>
        <w:t>leurs</w:t>
      </w:r>
      <w:r w:rsidRPr="0040712D">
        <w:rPr>
          <w:rFonts w:ascii="Times New Roman" w:eastAsia="Times New Roman" w:hAnsi="Times New Roman" w:cs="Times New Roman"/>
          <w:sz w:val="24"/>
          <w:szCs w:val="24"/>
          <w:lang w:eastAsia="fr-FR"/>
        </w:rPr>
        <w:t xml:space="preserve"> écritures.et qui f</w:t>
      </w:r>
      <w:r w:rsidR="00906162">
        <w:rPr>
          <w:rFonts w:ascii="Times New Roman" w:eastAsia="Times New Roman" w:hAnsi="Times New Roman" w:cs="Times New Roman"/>
          <w:sz w:val="24"/>
          <w:szCs w:val="24"/>
          <w:lang w:eastAsia="fr-FR"/>
        </w:rPr>
        <w:t>ont</w:t>
      </w:r>
      <w:r w:rsidRPr="0040712D">
        <w:rPr>
          <w:rFonts w:ascii="Times New Roman" w:eastAsia="Times New Roman" w:hAnsi="Times New Roman" w:cs="Times New Roman"/>
          <w:sz w:val="24"/>
          <w:szCs w:val="24"/>
          <w:lang w:eastAsia="fr-FR"/>
        </w:rPr>
        <w:t xml:space="preserve"> valoir</w:t>
      </w:r>
      <w:r w:rsidR="00906162">
        <w:rPr>
          <w:rFonts w:ascii="Times New Roman" w:eastAsia="Times New Roman" w:hAnsi="Times New Roman" w:cs="Times New Roman"/>
          <w:sz w:val="24"/>
          <w:szCs w:val="24"/>
          <w:lang w:eastAsia="fr-FR"/>
        </w:rPr>
        <w:t xml:space="preserve">, en outre, </w:t>
      </w:r>
      <w:r w:rsidRPr="0040712D">
        <w:rPr>
          <w:rFonts w:ascii="Times New Roman" w:eastAsia="Times New Roman" w:hAnsi="Times New Roman" w:cs="Times New Roman"/>
          <w:sz w:val="24"/>
          <w:szCs w:val="24"/>
          <w:lang w:eastAsia="fr-FR"/>
        </w:rPr>
        <w:t>que</w:t>
      </w:r>
      <w:r w:rsidR="007E7ED5">
        <w:rPr>
          <w:rFonts w:ascii="Times New Roman" w:eastAsia="Times New Roman" w:hAnsi="Times New Roman" w:cs="Times New Roman"/>
          <w:sz w:val="24"/>
          <w:szCs w:val="24"/>
          <w:lang w:eastAsia="fr-FR"/>
        </w:rPr>
        <w:t xml:space="preserve"> Mme </w:t>
      </w:r>
      <w:r w:rsidR="00652358">
        <w:rPr>
          <w:rFonts w:ascii="Times New Roman" w:eastAsia="Times New Roman" w:hAnsi="Times New Roman" w:cs="Times New Roman"/>
          <w:sz w:val="24"/>
          <w:szCs w:val="24"/>
          <w:lang w:eastAsia="fr-FR"/>
        </w:rPr>
        <w:t>Z</w:t>
      </w:r>
      <w:r w:rsidR="007E7ED5">
        <w:rPr>
          <w:rFonts w:ascii="Times New Roman" w:eastAsia="Times New Roman" w:hAnsi="Times New Roman" w:cs="Times New Roman"/>
          <w:sz w:val="24"/>
          <w:szCs w:val="24"/>
          <w:lang w:eastAsia="fr-FR"/>
        </w:rPr>
        <w:t xml:space="preserve"> ne justifie pas d’un intérêt suffisant pour intervenir à l’instance. La condition d’urgence n’est</w:t>
      </w:r>
      <w:r w:rsidR="0064422C">
        <w:rPr>
          <w:rFonts w:ascii="Times New Roman" w:eastAsia="Times New Roman" w:hAnsi="Times New Roman" w:cs="Times New Roman"/>
          <w:sz w:val="24"/>
          <w:szCs w:val="24"/>
          <w:lang w:eastAsia="fr-FR"/>
        </w:rPr>
        <w:t xml:space="preserve"> pas</w:t>
      </w:r>
      <w:r w:rsidR="007E7ED5">
        <w:rPr>
          <w:rFonts w:ascii="Times New Roman" w:eastAsia="Times New Roman" w:hAnsi="Times New Roman" w:cs="Times New Roman"/>
          <w:sz w:val="24"/>
          <w:szCs w:val="24"/>
          <w:lang w:eastAsia="fr-FR"/>
        </w:rPr>
        <w:t xml:space="preserve"> remplie, Mme </w:t>
      </w:r>
      <w:r w:rsidR="00652358">
        <w:rPr>
          <w:rFonts w:ascii="Times New Roman" w:eastAsia="Times New Roman" w:hAnsi="Times New Roman" w:cs="Times New Roman"/>
          <w:sz w:val="24"/>
          <w:szCs w:val="24"/>
          <w:lang w:eastAsia="fr-FR"/>
        </w:rPr>
        <w:t>Z</w:t>
      </w:r>
      <w:r w:rsidR="007E7ED5">
        <w:rPr>
          <w:rFonts w:ascii="Times New Roman" w:eastAsia="Times New Roman" w:hAnsi="Times New Roman" w:cs="Times New Roman"/>
          <w:sz w:val="24"/>
          <w:szCs w:val="24"/>
          <w:lang w:eastAsia="fr-FR"/>
        </w:rPr>
        <w:t xml:space="preserve"> ne rapportant absolument pas la preuve de l’impossibilité d’habiter ailleurs et peut, ainsi que l’a précisé le juge judiciaire</w:t>
      </w:r>
      <w:r w:rsidR="0064422C">
        <w:rPr>
          <w:rFonts w:ascii="Times New Roman" w:eastAsia="Times New Roman" w:hAnsi="Times New Roman" w:cs="Times New Roman"/>
          <w:sz w:val="24"/>
          <w:szCs w:val="24"/>
          <w:lang w:eastAsia="fr-FR"/>
        </w:rPr>
        <w:t xml:space="preserve"> dans l’ordonnance du 5 septembre 2024 précitée</w:t>
      </w:r>
      <w:r w:rsidR="007E7ED5">
        <w:rPr>
          <w:rFonts w:ascii="Times New Roman" w:eastAsia="Times New Roman" w:hAnsi="Times New Roman" w:cs="Times New Roman"/>
          <w:sz w:val="24"/>
          <w:szCs w:val="24"/>
          <w:lang w:eastAsia="fr-FR"/>
        </w:rPr>
        <w:t xml:space="preserve">, </w:t>
      </w:r>
      <w:r w:rsidR="00303F61">
        <w:rPr>
          <w:rFonts w:ascii="Times New Roman" w:eastAsia="Times New Roman" w:hAnsi="Times New Roman" w:cs="Times New Roman"/>
          <w:sz w:val="24"/>
          <w:szCs w:val="24"/>
          <w:lang w:eastAsia="fr-FR"/>
        </w:rPr>
        <w:t xml:space="preserve">être accueillie </w:t>
      </w:r>
      <w:r w:rsidR="007E7ED5">
        <w:rPr>
          <w:rFonts w:ascii="Times New Roman" w:eastAsia="Times New Roman" w:hAnsi="Times New Roman" w:cs="Times New Roman"/>
          <w:sz w:val="24"/>
          <w:szCs w:val="24"/>
          <w:lang w:eastAsia="fr-FR"/>
        </w:rPr>
        <w:t xml:space="preserve">dans les constructions de la propriété appelée « château </w:t>
      </w:r>
      <w:proofErr w:type="spellStart"/>
      <w:r w:rsidR="007E7ED5">
        <w:rPr>
          <w:rFonts w:ascii="Times New Roman" w:eastAsia="Times New Roman" w:hAnsi="Times New Roman" w:cs="Times New Roman"/>
          <w:sz w:val="24"/>
          <w:szCs w:val="24"/>
          <w:lang w:eastAsia="fr-FR"/>
        </w:rPr>
        <w:t>Diter</w:t>
      </w:r>
      <w:proofErr w:type="spellEnd"/>
      <w:r w:rsidR="007E7ED5">
        <w:rPr>
          <w:rFonts w:ascii="Times New Roman" w:eastAsia="Times New Roman" w:hAnsi="Times New Roman" w:cs="Times New Roman"/>
          <w:sz w:val="24"/>
          <w:szCs w:val="24"/>
          <w:lang w:eastAsia="fr-FR"/>
        </w:rPr>
        <w:t> » qui n’ont pas vocation à être démolies. La restauration demandée sur le fondement de l’article L. 111-23 du code de l’urbanisme ne peut qu’être refusée car elle est contraire aux articles N</w:t>
      </w:r>
      <w:r w:rsidR="00D50032">
        <w:rPr>
          <w:rFonts w:ascii="Times New Roman" w:eastAsia="Times New Roman" w:hAnsi="Times New Roman" w:cs="Times New Roman"/>
          <w:sz w:val="24"/>
          <w:szCs w:val="24"/>
          <w:lang w:eastAsia="fr-FR"/>
        </w:rPr>
        <w:t xml:space="preserve"> </w:t>
      </w:r>
      <w:r w:rsidR="007E7ED5">
        <w:rPr>
          <w:rFonts w:ascii="Times New Roman" w:eastAsia="Times New Roman" w:hAnsi="Times New Roman" w:cs="Times New Roman"/>
          <w:sz w:val="24"/>
          <w:szCs w:val="24"/>
          <w:lang w:eastAsia="fr-FR"/>
        </w:rPr>
        <w:t>1 et N</w:t>
      </w:r>
      <w:r w:rsidR="00D50032">
        <w:rPr>
          <w:rFonts w:ascii="Times New Roman" w:eastAsia="Times New Roman" w:hAnsi="Times New Roman" w:cs="Times New Roman"/>
          <w:sz w:val="24"/>
          <w:szCs w:val="24"/>
          <w:lang w:eastAsia="fr-FR"/>
        </w:rPr>
        <w:t xml:space="preserve"> </w:t>
      </w:r>
      <w:r w:rsidR="007E7ED5">
        <w:rPr>
          <w:rFonts w:ascii="Times New Roman" w:eastAsia="Times New Roman" w:hAnsi="Times New Roman" w:cs="Times New Roman"/>
          <w:sz w:val="24"/>
          <w:szCs w:val="24"/>
          <w:lang w:eastAsia="fr-FR"/>
        </w:rPr>
        <w:t>2 du plan local d’urbanisme</w:t>
      </w:r>
      <w:r w:rsidR="0064422C">
        <w:rPr>
          <w:rFonts w:ascii="Times New Roman" w:eastAsia="Times New Roman" w:hAnsi="Times New Roman" w:cs="Times New Roman"/>
          <w:sz w:val="24"/>
          <w:szCs w:val="24"/>
          <w:lang w:eastAsia="fr-FR"/>
        </w:rPr>
        <w:t>.</w:t>
      </w:r>
      <w:r w:rsidR="00E12EC8">
        <w:rPr>
          <w:rFonts w:ascii="Times New Roman" w:eastAsia="Times New Roman" w:hAnsi="Times New Roman" w:cs="Times New Roman"/>
          <w:sz w:val="24"/>
          <w:szCs w:val="24"/>
          <w:lang w:eastAsia="fr-FR"/>
        </w:rPr>
        <w:t xml:space="preserve"> Le maire était en situation de compétence liée pour refuser le projet</w:t>
      </w:r>
      <w:r w:rsidR="0064422C">
        <w:rPr>
          <w:rFonts w:ascii="Times New Roman" w:eastAsia="Times New Roman" w:hAnsi="Times New Roman" w:cs="Times New Roman"/>
          <w:sz w:val="24"/>
          <w:szCs w:val="24"/>
          <w:lang w:eastAsia="fr-FR"/>
        </w:rPr>
        <w:t xml:space="preserve"> </w:t>
      </w:r>
      <w:r w:rsidR="00303F61">
        <w:rPr>
          <w:rFonts w:ascii="Times New Roman" w:eastAsia="Times New Roman" w:hAnsi="Times New Roman" w:cs="Times New Roman"/>
          <w:sz w:val="24"/>
          <w:szCs w:val="24"/>
          <w:lang w:eastAsia="fr-FR"/>
        </w:rPr>
        <w:t>La</w:t>
      </w:r>
      <w:r w:rsidR="0064422C">
        <w:rPr>
          <w:rFonts w:ascii="Times New Roman" w:eastAsia="Times New Roman" w:hAnsi="Times New Roman" w:cs="Times New Roman"/>
          <w:sz w:val="24"/>
          <w:szCs w:val="24"/>
          <w:lang w:eastAsia="fr-FR"/>
        </w:rPr>
        <w:t xml:space="preserve"> restauration </w:t>
      </w:r>
      <w:r w:rsidR="00303F61">
        <w:rPr>
          <w:rFonts w:ascii="Times New Roman" w:eastAsia="Times New Roman" w:hAnsi="Times New Roman" w:cs="Times New Roman"/>
          <w:sz w:val="24"/>
          <w:szCs w:val="24"/>
          <w:lang w:eastAsia="fr-FR"/>
        </w:rPr>
        <w:t xml:space="preserve">alléguée tend à </w:t>
      </w:r>
      <w:r w:rsidR="0064422C">
        <w:rPr>
          <w:rFonts w:ascii="Times New Roman" w:eastAsia="Times New Roman" w:hAnsi="Times New Roman" w:cs="Times New Roman"/>
          <w:sz w:val="24"/>
          <w:szCs w:val="24"/>
          <w:lang w:eastAsia="fr-FR"/>
        </w:rPr>
        <w:t xml:space="preserve">régulariser </w:t>
      </w:r>
      <w:r w:rsidR="00303F61">
        <w:rPr>
          <w:rFonts w:ascii="Times New Roman" w:eastAsia="Times New Roman" w:hAnsi="Times New Roman" w:cs="Times New Roman"/>
          <w:sz w:val="24"/>
          <w:szCs w:val="24"/>
          <w:lang w:eastAsia="fr-FR"/>
        </w:rPr>
        <w:t xml:space="preserve">non </w:t>
      </w:r>
      <w:r w:rsidR="0064422C">
        <w:rPr>
          <w:rFonts w:ascii="Times New Roman" w:eastAsia="Times New Roman" w:hAnsi="Times New Roman" w:cs="Times New Roman"/>
          <w:sz w:val="24"/>
          <w:szCs w:val="24"/>
          <w:lang w:eastAsia="fr-FR"/>
        </w:rPr>
        <w:t>un bâtiment individuel destiné à l’habitation</w:t>
      </w:r>
      <w:r w:rsidR="007E7ED5">
        <w:rPr>
          <w:rFonts w:ascii="Times New Roman" w:eastAsia="Times New Roman" w:hAnsi="Times New Roman" w:cs="Times New Roman"/>
          <w:sz w:val="24"/>
          <w:szCs w:val="24"/>
          <w:lang w:eastAsia="fr-FR"/>
        </w:rPr>
        <w:t xml:space="preserve"> </w:t>
      </w:r>
      <w:r w:rsidR="0064422C">
        <w:rPr>
          <w:rFonts w:ascii="Times New Roman" w:eastAsia="Times New Roman" w:hAnsi="Times New Roman" w:cs="Times New Roman"/>
          <w:sz w:val="24"/>
          <w:szCs w:val="24"/>
          <w:lang w:eastAsia="fr-FR"/>
        </w:rPr>
        <w:t xml:space="preserve">mais </w:t>
      </w:r>
      <w:r w:rsidR="00303F61">
        <w:rPr>
          <w:rFonts w:ascii="Times New Roman" w:eastAsia="Times New Roman" w:hAnsi="Times New Roman" w:cs="Times New Roman"/>
          <w:sz w:val="24"/>
          <w:szCs w:val="24"/>
          <w:lang w:eastAsia="fr-FR"/>
        </w:rPr>
        <w:t>à</w:t>
      </w:r>
      <w:r w:rsidR="0064422C">
        <w:rPr>
          <w:rFonts w:ascii="Times New Roman" w:eastAsia="Times New Roman" w:hAnsi="Times New Roman" w:cs="Times New Roman"/>
          <w:sz w:val="24"/>
          <w:szCs w:val="24"/>
          <w:lang w:eastAsia="fr-FR"/>
        </w:rPr>
        <w:t xml:space="preserve"> régulariser une résidence hôtelière. Est, en effet, demandé par M. </w:t>
      </w:r>
      <w:proofErr w:type="spellStart"/>
      <w:r w:rsidR="0064422C">
        <w:rPr>
          <w:rFonts w:ascii="Times New Roman" w:eastAsia="Times New Roman" w:hAnsi="Times New Roman" w:cs="Times New Roman"/>
          <w:sz w:val="24"/>
          <w:szCs w:val="24"/>
          <w:lang w:eastAsia="fr-FR"/>
        </w:rPr>
        <w:t>Diter</w:t>
      </w:r>
      <w:proofErr w:type="spellEnd"/>
      <w:r w:rsidR="0064422C">
        <w:rPr>
          <w:rFonts w:ascii="Times New Roman" w:eastAsia="Times New Roman" w:hAnsi="Times New Roman" w:cs="Times New Roman"/>
          <w:sz w:val="24"/>
          <w:szCs w:val="24"/>
          <w:lang w:eastAsia="fr-FR"/>
        </w:rPr>
        <w:t xml:space="preserve"> un permis de travaux de réhabilitation </w:t>
      </w:r>
      <w:r w:rsidR="005C61E7">
        <w:rPr>
          <w:rFonts w:ascii="Times New Roman" w:eastAsia="Times New Roman" w:hAnsi="Times New Roman" w:cs="Times New Roman"/>
          <w:sz w:val="24"/>
          <w:szCs w:val="24"/>
          <w:lang w:eastAsia="fr-FR"/>
        </w:rPr>
        <w:t xml:space="preserve">pour </w:t>
      </w:r>
      <w:r w:rsidR="0064422C">
        <w:rPr>
          <w:rFonts w:ascii="Times New Roman" w:eastAsia="Times New Roman" w:hAnsi="Times New Roman" w:cs="Times New Roman"/>
          <w:sz w:val="24"/>
          <w:szCs w:val="24"/>
          <w:lang w:eastAsia="fr-FR"/>
        </w:rPr>
        <w:t>un ensemble immobilier si bien que le délai d’instruction de cette demande est</w:t>
      </w:r>
      <w:r w:rsidR="000A08BD">
        <w:rPr>
          <w:rFonts w:ascii="Times New Roman" w:eastAsia="Times New Roman" w:hAnsi="Times New Roman" w:cs="Times New Roman"/>
          <w:sz w:val="24"/>
          <w:szCs w:val="24"/>
          <w:lang w:eastAsia="fr-FR"/>
        </w:rPr>
        <w:t>, en tout état de cause,</w:t>
      </w:r>
      <w:r w:rsidR="0064422C">
        <w:rPr>
          <w:rFonts w:ascii="Times New Roman" w:eastAsia="Times New Roman" w:hAnsi="Times New Roman" w:cs="Times New Roman"/>
          <w:sz w:val="24"/>
          <w:szCs w:val="24"/>
          <w:lang w:eastAsia="fr-FR"/>
        </w:rPr>
        <w:t xml:space="preserve"> de trois mois.  </w:t>
      </w:r>
    </w:p>
    <w:p w14:paraId="32F5B8CE" w14:textId="77777777" w:rsidR="0040712D" w:rsidRPr="0040712D" w:rsidRDefault="0040712D" w:rsidP="0040712D">
      <w:pPr>
        <w:spacing w:after="0" w:line="240" w:lineRule="auto"/>
        <w:ind w:firstLine="851"/>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xml:space="preserve">  </w:t>
      </w:r>
    </w:p>
    <w:p w14:paraId="17BF91E0" w14:textId="2669E434" w:rsidR="0040712D" w:rsidRDefault="0040712D" w:rsidP="00FF6F5E">
      <w:pPr>
        <w:spacing w:after="0" w:line="240" w:lineRule="auto"/>
        <w:ind w:firstLine="709"/>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L</w:t>
      </w:r>
      <w:r w:rsidR="00906162">
        <w:rPr>
          <w:rFonts w:ascii="Times New Roman" w:eastAsia="Times New Roman" w:hAnsi="Times New Roman" w:cs="Times New Roman"/>
          <w:sz w:val="24"/>
          <w:szCs w:val="24"/>
          <w:lang w:eastAsia="fr-FR"/>
        </w:rPr>
        <w:t>e juge des référés a fixé l</w:t>
      </w:r>
      <w:r w:rsidRPr="0040712D">
        <w:rPr>
          <w:rFonts w:ascii="Times New Roman" w:eastAsia="Times New Roman" w:hAnsi="Times New Roman" w:cs="Times New Roman"/>
          <w:sz w:val="24"/>
          <w:szCs w:val="24"/>
          <w:lang w:eastAsia="fr-FR"/>
        </w:rPr>
        <w:t xml:space="preserve">a clôture de l’instruction </w:t>
      </w:r>
      <w:r w:rsidR="00906162">
        <w:rPr>
          <w:rFonts w:ascii="Times New Roman" w:eastAsia="Times New Roman" w:hAnsi="Times New Roman" w:cs="Times New Roman"/>
          <w:sz w:val="24"/>
          <w:szCs w:val="24"/>
          <w:lang w:eastAsia="fr-FR"/>
        </w:rPr>
        <w:t>au 13 décembre 2024 à 12 h 00.</w:t>
      </w:r>
    </w:p>
    <w:p w14:paraId="476468FF" w14:textId="721CCAC3" w:rsidR="000A08BD" w:rsidRDefault="000A08BD" w:rsidP="0040712D">
      <w:pPr>
        <w:spacing w:after="0" w:line="240" w:lineRule="auto"/>
        <w:ind w:firstLine="851"/>
        <w:jc w:val="both"/>
        <w:rPr>
          <w:rFonts w:ascii="Times New Roman" w:eastAsia="Times New Roman" w:hAnsi="Times New Roman" w:cs="Times New Roman"/>
          <w:sz w:val="24"/>
          <w:szCs w:val="24"/>
          <w:lang w:eastAsia="fr-FR"/>
        </w:rPr>
      </w:pPr>
    </w:p>
    <w:p w14:paraId="559B89A8" w14:textId="0962A36C" w:rsidR="000A08BD" w:rsidRDefault="008D6277">
      <w:pPr>
        <w:spacing w:after="0" w:line="240" w:lineRule="auto"/>
        <w:ind w:firstLine="70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Deux</w:t>
      </w:r>
      <w:r w:rsidR="000A08BD">
        <w:rPr>
          <w:rFonts w:ascii="Times New Roman" w:eastAsia="Times New Roman" w:hAnsi="Times New Roman" w:cs="Times New Roman"/>
          <w:sz w:val="24"/>
          <w:szCs w:val="24"/>
          <w:lang w:eastAsia="fr-FR"/>
        </w:rPr>
        <w:t xml:space="preserve"> note</w:t>
      </w:r>
      <w:r>
        <w:rPr>
          <w:rFonts w:ascii="Times New Roman" w:eastAsia="Times New Roman" w:hAnsi="Times New Roman" w:cs="Times New Roman"/>
          <w:sz w:val="24"/>
          <w:szCs w:val="24"/>
          <w:lang w:eastAsia="fr-FR"/>
        </w:rPr>
        <w:t>s</w:t>
      </w:r>
      <w:r w:rsidR="000A08BD">
        <w:rPr>
          <w:rFonts w:ascii="Times New Roman" w:eastAsia="Times New Roman" w:hAnsi="Times New Roman" w:cs="Times New Roman"/>
          <w:sz w:val="24"/>
          <w:szCs w:val="24"/>
          <w:lang w:eastAsia="fr-FR"/>
        </w:rPr>
        <w:t xml:space="preserve"> en délibéré</w:t>
      </w:r>
      <w:r w:rsidR="00FF6F5E">
        <w:rPr>
          <w:rFonts w:ascii="Times New Roman" w:eastAsia="Times New Roman" w:hAnsi="Times New Roman" w:cs="Times New Roman"/>
          <w:sz w:val="24"/>
          <w:szCs w:val="24"/>
          <w:lang w:eastAsia="fr-FR"/>
        </w:rPr>
        <w:t xml:space="preserve"> accompagnées de pièces</w:t>
      </w:r>
      <w:r w:rsidR="000A08B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ont</w:t>
      </w:r>
      <w:r w:rsidR="000A08BD">
        <w:rPr>
          <w:rFonts w:ascii="Times New Roman" w:eastAsia="Times New Roman" w:hAnsi="Times New Roman" w:cs="Times New Roman"/>
          <w:sz w:val="24"/>
          <w:szCs w:val="24"/>
          <w:lang w:eastAsia="fr-FR"/>
        </w:rPr>
        <w:t xml:space="preserve"> été présentée</w:t>
      </w:r>
      <w:r>
        <w:rPr>
          <w:rFonts w:ascii="Times New Roman" w:eastAsia="Times New Roman" w:hAnsi="Times New Roman" w:cs="Times New Roman"/>
          <w:sz w:val="24"/>
          <w:szCs w:val="24"/>
          <w:lang w:eastAsia="fr-FR"/>
        </w:rPr>
        <w:t>s</w:t>
      </w:r>
      <w:r w:rsidR="000A08BD">
        <w:rPr>
          <w:rFonts w:ascii="Times New Roman" w:eastAsia="Times New Roman" w:hAnsi="Times New Roman" w:cs="Times New Roman"/>
          <w:sz w:val="24"/>
          <w:szCs w:val="24"/>
          <w:lang w:eastAsia="fr-FR"/>
        </w:rPr>
        <w:t>, le 13 décembre 2024 à</w:t>
      </w:r>
      <w:r w:rsidR="00D9722B">
        <w:rPr>
          <w:rFonts w:ascii="Times New Roman" w:eastAsia="Times New Roman" w:hAnsi="Times New Roman" w:cs="Times New Roman"/>
          <w:sz w:val="24"/>
          <w:szCs w:val="24"/>
          <w:lang w:eastAsia="fr-FR"/>
        </w:rPr>
        <w:t xml:space="preserve"> 11 h 30</w:t>
      </w:r>
      <w:r>
        <w:rPr>
          <w:rFonts w:ascii="Times New Roman" w:eastAsia="Times New Roman" w:hAnsi="Times New Roman" w:cs="Times New Roman"/>
          <w:sz w:val="24"/>
          <w:szCs w:val="24"/>
          <w:lang w:eastAsia="fr-FR"/>
        </w:rPr>
        <w:t xml:space="preserve"> et 11 h 58</w:t>
      </w:r>
      <w:r w:rsidR="00FF6F5E">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000A08BD">
        <w:rPr>
          <w:rFonts w:ascii="Times New Roman" w:eastAsia="Times New Roman" w:hAnsi="Times New Roman" w:cs="Times New Roman"/>
          <w:sz w:val="24"/>
          <w:szCs w:val="24"/>
          <w:lang w:eastAsia="fr-FR"/>
        </w:rPr>
        <w:t xml:space="preserve">pour M. </w:t>
      </w:r>
      <w:proofErr w:type="spellStart"/>
      <w:r w:rsidR="000A08BD">
        <w:rPr>
          <w:rFonts w:ascii="Times New Roman" w:eastAsia="Times New Roman" w:hAnsi="Times New Roman" w:cs="Times New Roman"/>
          <w:sz w:val="24"/>
          <w:szCs w:val="24"/>
          <w:lang w:eastAsia="fr-FR"/>
        </w:rPr>
        <w:t>Diter</w:t>
      </w:r>
      <w:proofErr w:type="spellEnd"/>
      <w:r w:rsidR="000A08BD">
        <w:rPr>
          <w:rFonts w:ascii="Times New Roman" w:eastAsia="Times New Roman" w:hAnsi="Times New Roman" w:cs="Times New Roman"/>
          <w:sz w:val="24"/>
          <w:szCs w:val="24"/>
          <w:lang w:eastAsia="fr-FR"/>
        </w:rPr>
        <w:t xml:space="preserve">. </w:t>
      </w:r>
    </w:p>
    <w:p w14:paraId="121116C7" w14:textId="34856DBE" w:rsidR="00FF6F5E" w:rsidRPr="0040712D" w:rsidRDefault="00FF6F5E" w:rsidP="00FF6F5E">
      <w:pPr>
        <w:spacing w:after="0" w:line="240" w:lineRule="auto"/>
        <w:ind w:firstLine="70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Des pièces complémentaires ont été présentées pour M. </w:t>
      </w:r>
      <w:proofErr w:type="spellStart"/>
      <w:r>
        <w:rPr>
          <w:rFonts w:ascii="Times New Roman" w:eastAsia="Times New Roman" w:hAnsi="Times New Roman" w:cs="Times New Roman"/>
          <w:sz w:val="24"/>
          <w:szCs w:val="24"/>
          <w:lang w:eastAsia="fr-FR"/>
        </w:rPr>
        <w:t>Diter</w:t>
      </w:r>
      <w:proofErr w:type="spellEnd"/>
      <w:r>
        <w:rPr>
          <w:rFonts w:ascii="Times New Roman" w:eastAsia="Times New Roman" w:hAnsi="Times New Roman" w:cs="Times New Roman"/>
          <w:sz w:val="24"/>
          <w:szCs w:val="24"/>
          <w:lang w:eastAsia="fr-FR"/>
        </w:rPr>
        <w:t xml:space="preserve">, le 13 décembre 2024 à 12 h 52, soit après la clôture de l’instruction.  </w:t>
      </w:r>
    </w:p>
    <w:p w14:paraId="2B4C0C74" w14:textId="77777777" w:rsidR="0040712D" w:rsidRPr="0040712D" w:rsidRDefault="0040712D" w:rsidP="0040712D">
      <w:pPr>
        <w:spacing w:after="0" w:line="240" w:lineRule="auto"/>
        <w:ind w:firstLine="708"/>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1F867BF5" w14:textId="420D75E4" w:rsidR="0040712D" w:rsidRDefault="0040712D" w:rsidP="0040712D">
      <w:pPr>
        <w:spacing w:after="0" w:line="240" w:lineRule="auto"/>
        <w:ind w:firstLine="708"/>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Considérant ce qui suit :</w:t>
      </w:r>
    </w:p>
    <w:p w14:paraId="19707FAD" w14:textId="0BDECD24" w:rsidR="0021754B" w:rsidRDefault="0021754B" w:rsidP="0040712D">
      <w:pPr>
        <w:spacing w:after="0" w:line="240" w:lineRule="auto"/>
        <w:ind w:firstLine="708"/>
        <w:jc w:val="both"/>
        <w:rPr>
          <w:rFonts w:ascii="Times New Roman" w:eastAsia="Times New Roman" w:hAnsi="Times New Roman" w:cs="Times New Roman"/>
          <w:sz w:val="24"/>
          <w:szCs w:val="24"/>
          <w:lang w:eastAsia="fr-FR"/>
        </w:rPr>
      </w:pPr>
    </w:p>
    <w:p w14:paraId="73F2634F" w14:textId="122DF0F7" w:rsidR="00952E9F" w:rsidRPr="0021754B" w:rsidRDefault="0021754B" w:rsidP="0021754B">
      <w:pPr>
        <w:spacing w:after="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1. </w:t>
      </w:r>
      <w:r w:rsidRPr="0021754B">
        <w:rPr>
          <w:rFonts w:ascii="Times New Roman" w:eastAsia="Times New Roman" w:hAnsi="Times New Roman" w:cs="Times New Roman"/>
          <w:sz w:val="24"/>
          <w:szCs w:val="24"/>
          <w:lang w:eastAsia="fr-FR"/>
        </w:rPr>
        <w:t xml:space="preserve">M. Patrick </w:t>
      </w:r>
      <w:proofErr w:type="spellStart"/>
      <w:r w:rsidRPr="0021754B">
        <w:rPr>
          <w:rFonts w:ascii="Times New Roman" w:eastAsia="Times New Roman" w:hAnsi="Times New Roman" w:cs="Times New Roman"/>
          <w:sz w:val="24"/>
          <w:szCs w:val="24"/>
          <w:lang w:eastAsia="fr-FR"/>
        </w:rPr>
        <w:t>Diter</w:t>
      </w:r>
      <w:proofErr w:type="spellEnd"/>
      <w:r w:rsidRPr="0021754B">
        <w:rPr>
          <w:rFonts w:ascii="Times New Roman" w:eastAsia="Times New Roman" w:hAnsi="Times New Roman" w:cs="Times New Roman"/>
          <w:sz w:val="24"/>
          <w:szCs w:val="24"/>
          <w:lang w:eastAsia="fr-FR"/>
        </w:rPr>
        <w:t xml:space="preserve"> a déposé</w:t>
      </w:r>
      <w:r w:rsidR="00526BD8">
        <w:rPr>
          <w:rFonts w:ascii="Times New Roman" w:eastAsia="Times New Roman" w:hAnsi="Times New Roman" w:cs="Times New Roman"/>
          <w:sz w:val="24"/>
          <w:szCs w:val="24"/>
          <w:lang w:eastAsia="fr-FR"/>
        </w:rPr>
        <w:t xml:space="preserve"> </w:t>
      </w:r>
      <w:r w:rsidRPr="0021754B">
        <w:rPr>
          <w:rFonts w:ascii="Times New Roman" w:eastAsia="Times New Roman" w:hAnsi="Times New Roman" w:cs="Times New Roman"/>
          <w:sz w:val="24"/>
          <w:szCs w:val="24"/>
          <w:lang w:eastAsia="fr-FR"/>
        </w:rPr>
        <w:t>une demande</w:t>
      </w:r>
      <w:r>
        <w:rPr>
          <w:rFonts w:ascii="Times New Roman" w:eastAsia="Times New Roman" w:hAnsi="Times New Roman" w:cs="Times New Roman"/>
          <w:sz w:val="24"/>
          <w:szCs w:val="24"/>
          <w:lang w:eastAsia="fr-FR"/>
        </w:rPr>
        <w:t xml:space="preserve"> de</w:t>
      </w:r>
      <w:r w:rsidRPr="0021754B">
        <w:rPr>
          <w:rFonts w:ascii="Times New Roman" w:eastAsia="Times New Roman" w:hAnsi="Times New Roman" w:cs="Times New Roman"/>
          <w:sz w:val="24"/>
          <w:szCs w:val="24"/>
          <w:lang w:eastAsia="fr-FR"/>
        </w:rPr>
        <w:t xml:space="preserve"> permis de construire </w:t>
      </w:r>
      <w:r w:rsidR="00526BD8">
        <w:rPr>
          <w:rFonts w:ascii="Times New Roman" w:eastAsia="Times New Roman" w:hAnsi="Times New Roman" w:cs="Times New Roman"/>
          <w:sz w:val="24"/>
          <w:szCs w:val="24"/>
          <w:lang w:eastAsia="fr-FR"/>
        </w:rPr>
        <w:t xml:space="preserve">qu’il a signée le 13 avril 2024 </w:t>
      </w:r>
      <w:r w:rsidRPr="0021754B">
        <w:rPr>
          <w:rFonts w:ascii="Times New Roman" w:eastAsia="Times New Roman" w:hAnsi="Times New Roman" w:cs="Times New Roman"/>
          <w:sz w:val="24"/>
          <w:szCs w:val="24"/>
          <w:lang w:eastAsia="fr-FR"/>
        </w:rPr>
        <w:t xml:space="preserve">portant sur la réhabilitation d’un ensemble </w:t>
      </w:r>
      <w:r>
        <w:rPr>
          <w:rFonts w:ascii="Times New Roman" w:eastAsia="Times New Roman" w:hAnsi="Times New Roman" w:cs="Times New Roman"/>
          <w:sz w:val="24"/>
          <w:szCs w:val="24"/>
          <w:lang w:eastAsia="fr-FR"/>
        </w:rPr>
        <w:t>immobilier</w:t>
      </w:r>
      <w:r w:rsidR="00526BD8">
        <w:rPr>
          <w:rFonts w:ascii="Times New Roman" w:eastAsia="Times New Roman" w:hAnsi="Times New Roman" w:cs="Times New Roman"/>
          <w:sz w:val="24"/>
          <w:szCs w:val="24"/>
          <w:lang w:eastAsia="fr-FR"/>
        </w:rPr>
        <w:t xml:space="preserve"> remontant au XVIIIème</w:t>
      </w:r>
      <w:r w:rsidR="00D50032">
        <w:rPr>
          <w:rFonts w:ascii="Times New Roman" w:eastAsia="Times New Roman" w:hAnsi="Times New Roman" w:cs="Times New Roman"/>
          <w:sz w:val="24"/>
          <w:szCs w:val="24"/>
          <w:lang w:eastAsia="fr-FR"/>
        </w:rPr>
        <w:t xml:space="preserve">   </w:t>
      </w:r>
      <w:r w:rsidR="00526BD8">
        <w:rPr>
          <w:rFonts w:ascii="Times New Roman" w:eastAsia="Times New Roman" w:hAnsi="Times New Roman" w:cs="Times New Roman"/>
          <w:sz w:val="24"/>
          <w:szCs w:val="24"/>
          <w:lang w:eastAsia="fr-FR"/>
        </w:rPr>
        <w:t xml:space="preserve"> siècle</w:t>
      </w:r>
      <w:r w:rsidR="00A06920">
        <w:rPr>
          <w:rFonts w:ascii="Times New Roman" w:eastAsia="Times New Roman" w:hAnsi="Times New Roman" w:cs="Times New Roman"/>
          <w:sz w:val="24"/>
          <w:szCs w:val="24"/>
          <w:lang w:eastAsia="fr-FR"/>
        </w:rPr>
        <w:t xml:space="preserve"> situé au 52 chemin du Vivier à Grasse</w:t>
      </w:r>
      <w:r w:rsidR="00526BD8">
        <w:rPr>
          <w:rFonts w:ascii="Times New Roman" w:eastAsia="Times New Roman" w:hAnsi="Times New Roman" w:cs="Times New Roman"/>
          <w:sz w:val="24"/>
          <w:szCs w:val="24"/>
          <w:lang w:eastAsia="fr-FR"/>
        </w:rPr>
        <w:t>, au titre de son intérêt patrimonial</w:t>
      </w:r>
      <w:r>
        <w:rPr>
          <w:rFonts w:ascii="Times New Roman" w:eastAsia="Times New Roman" w:hAnsi="Times New Roman" w:cs="Times New Roman"/>
          <w:sz w:val="24"/>
          <w:szCs w:val="24"/>
          <w:lang w:eastAsia="fr-FR"/>
        </w:rPr>
        <w:t xml:space="preserve">, </w:t>
      </w:r>
      <w:r w:rsidR="004C09A4">
        <w:rPr>
          <w:rFonts w:ascii="Times New Roman" w:eastAsia="Times New Roman" w:hAnsi="Times New Roman" w:cs="Times New Roman"/>
          <w:sz w:val="24"/>
          <w:szCs w:val="24"/>
          <w:lang w:eastAsia="fr-FR"/>
        </w:rPr>
        <w:t>avec la création d’un logement</w:t>
      </w:r>
      <w:r w:rsidR="009F2C52">
        <w:rPr>
          <w:rFonts w:ascii="Times New Roman" w:eastAsia="Times New Roman" w:hAnsi="Times New Roman" w:cs="Times New Roman"/>
          <w:sz w:val="24"/>
          <w:szCs w:val="24"/>
          <w:lang w:eastAsia="fr-FR"/>
        </w:rPr>
        <w:t>,</w:t>
      </w:r>
      <w:r w:rsidR="004C09A4">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pour une surface de plancher créée de 340 m²</w:t>
      </w:r>
      <w:r w:rsidR="00526BD8">
        <w:rPr>
          <w:rFonts w:ascii="Times New Roman" w:eastAsia="Times New Roman" w:hAnsi="Times New Roman" w:cs="Times New Roman"/>
          <w:sz w:val="24"/>
          <w:szCs w:val="24"/>
          <w:lang w:eastAsia="fr-FR"/>
        </w:rPr>
        <w:t xml:space="preserve">. Par un arrêté du 17 juin </w:t>
      </w:r>
      <w:proofErr w:type="gramStart"/>
      <w:r w:rsidR="00526BD8">
        <w:rPr>
          <w:rFonts w:ascii="Times New Roman" w:eastAsia="Times New Roman" w:hAnsi="Times New Roman" w:cs="Times New Roman"/>
          <w:sz w:val="24"/>
          <w:szCs w:val="24"/>
          <w:lang w:eastAsia="fr-FR"/>
        </w:rPr>
        <w:t>2024,</w:t>
      </w:r>
      <w:r w:rsidR="004C09A4">
        <w:rPr>
          <w:rFonts w:ascii="Times New Roman" w:eastAsia="Times New Roman" w:hAnsi="Times New Roman" w:cs="Times New Roman"/>
          <w:sz w:val="24"/>
          <w:szCs w:val="24"/>
          <w:lang w:eastAsia="fr-FR"/>
        </w:rPr>
        <w:t xml:space="preserve">   </w:t>
      </w:r>
      <w:proofErr w:type="gramEnd"/>
      <w:r w:rsidR="004C09A4">
        <w:rPr>
          <w:rFonts w:ascii="Times New Roman" w:eastAsia="Times New Roman" w:hAnsi="Times New Roman" w:cs="Times New Roman"/>
          <w:sz w:val="24"/>
          <w:szCs w:val="24"/>
          <w:lang w:eastAsia="fr-FR"/>
        </w:rPr>
        <w:t xml:space="preserve">                     </w:t>
      </w:r>
      <w:r w:rsidR="00526BD8">
        <w:rPr>
          <w:rFonts w:ascii="Times New Roman" w:eastAsia="Times New Roman" w:hAnsi="Times New Roman" w:cs="Times New Roman"/>
          <w:sz w:val="24"/>
          <w:szCs w:val="24"/>
          <w:lang w:eastAsia="fr-FR"/>
        </w:rPr>
        <w:t xml:space="preserve">M. </w:t>
      </w:r>
      <w:r w:rsidR="004C09A4">
        <w:rPr>
          <w:rFonts w:ascii="Times New Roman" w:eastAsia="Times New Roman" w:hAnsi="Times New Roman" w:cs="Times New Roman"/>
          <w:sz w:val="24"/>
          <w:szCs w:val="24"/>
          <w:lang w:eastAsia="fr-FR"/>
        </w:rPr>
        <w:t xml:space="preserve">Christophe </w:t>
      </w:r>
      <w:r w:rsidR="00526BD8">
        <w:rPr>
          <w:rFonts w:ascii="Times New Roman" w:eastAsia="Times New Roman" w:hAnsi="Times New Roman" w:cs="Times New Roman"/>
          <w:sz w:val="24"/>
          <w:szCs w:val="24"/>
          <w:lang w:eastAsia="fr-FR"/>
        </w:rPr>
        <w:t>Morel</w:t>
      </w:r>
      <w:r w:rsidR="00A06920">
        <w:rPr>
          <w:rFonts w:ascii="Times New Roman" w:eastAsia="Times New Roman" w:hAnsi="Times New Roman" w:cs="Times New Roman"/>
          <w:sz w:val="24"/>
          <w:szCs w:val="24"/>
          <w:lang w:eastAsia="fr-FR"/>
        </w:rPr>
        <w:t xml:space="preserve">, adjoint au maire de Grasse, a refusé le permis pour tous les travaux prévus </w:t>
      </w:r>
      <w:r w:rsidR="009F2C52">
        <w:rPr>
          <w:rFonts w:ascii="Times New Roman" w:eastAsia="Times New Roman" w:hAnsi="Times New Roman" w:cs="Times New Roman"/>
          <w:sz w:val="24"/>
          <w:szCs w:val="24"/>
          <w:lang w:eastAsia="fr-FR"/>
        </w:rPr>
        <w:t>dans</w:t>
      </w:r>
      <w:r w:rsidR="00A06920">
        <w:rPr>
          <w:rFonts w:ascii="Times New Roman" w:eastAsia="Times New Roman" w:hAnsi="Times New Roman" w:cs="Times New Roman"/>
          <w:sz w:val="24"/>
          <w:szCs w:val="24"/>
          <w:lang w:eastAsia="fr-FR"/>
        </w:rPr>
        <w:t xml:space="preserve"> l’ensemble du dossier annexé à la demande</w:t>
      </w:r>
      <w:r w:rsidR="009F2C52">
        <w:rPr>
          <w:rFonts w:ascii="Times New Roman" w:eastAsia="Times New Roman" w:hAnsi="Times New Roman" w:cs="Times New Roman"/>
          <w:sz w:val="24"/>
          <w:szCs w:val="24"/>
          <w:lang w:eastAsia="fr-FR"/>
        </w:rPr>
        <w:t xml:space="preserve"> de</w:t>
      </w:r>
      <w:r w:rsidR="00A06920">
        <w:rPr>
          <w:rFonts w:ascii="Times New Roman" w:eastAsia="Times New Roman" w:hAnsi="Times New Roman" w:cs="Times New Roman"/>
          <w:sz w:val="24"/>
          <w:szCs w:val="24"/>
          <w:lang w:eastAsia="fr-FR"/>
        </w:rPr>
        <w:t xml:space="preserve"> permis. M. </w:t>
      </w:r>
      <w:proofErr w:type="spellStart"/>
      <w:r w:rsidR="00A06920">
        <w:rPr>
          <w:rFonts w:ascii="Times New Roman" w:eastAsia="Times New Roman" w:hAnsi="Times New Roman" w:cs="Times New Roman"/>
          <w:sz w:val="24"/>
          <w:szCs w:val="24"/>
          <w:lang w:eastAsia="fr-FR"/>
        </w:rPr>
        <w:t>Diter</w:t>
      </w:r>
      <w:proofErr w:type="spellEnd"/>
      <w:r w:rsidR="00A06920">
        <w:rPr>
          <w:rFonts w:ascii="Times New Roman" w:eastAsia="Times New Roman" w:hAnsi="Times New Roman" w:cs="Times New Roman"/>
          <w:sz w:val="24"/>
          <w:szCs w:val="24"/>
          <w:lang w:eastAsia="fr-FR"/>
        </w:rPr>
        <w:t xml:space="preserve"> a formé, le 10 juillet 2024, un recours gracieux contre cet arrêté. Par la présente requête, M. </w:t>
      </w:r>
      <w:proofErr w:type="spellStart"/>
      <w:r w:rsidR="00A06920">
        <w:rPr>
          <w:rFonts w:ascii="Times New Roman" w:eastAsia="Times New Roman" w:hAnsi="Times New Roman" w:cs="Times New Roman"/>
          <w:sz w:val="24"/>
          <w:szCs w:val="24"/>
          <w:lang w:eastAsia="fr-FR"/>
        </w:rPr>
        <w:t>Diter</w:t>
      </w:r>
      <w:proofErr w:type="spellEnd"/>
      <w:r w:rsidR="00A06920">
        <w:rPr>
          <w:rFonts w:ascii="Times New Roman" w:eastAsia="Times New Roman" w:hAnsi="Times New Roman" w:cs="Times New Roman"/>
          <w:sz w:val="24"/>
          <w:szCs w:val="24"/>
          <w:lang w:eastAsia="fr-FR"/>
        </w:rPr>
        <w:t xml:space="preserve"> demande au juge des référés, saisi sur le fondement de l’article L. 521-1 du code de justice administrative, de suspendre l’exécution de l’arrêté du 17 juin 2024, ensemble la décision implicite de rejet de son recours gracieux et de lui délivrer le permis de construire sollicité.  </w:t>
      </w:r>
    </w:p>
    <w:p w14:paraId="7852376C" w14:textId="77777777" w:rsidR="00952E9F" w:rsidRDefault="00952E9F" w:rsidP="0040712D">
      <w:pPr>
        <w:spacing w:after="0" w:line="240" w:lineRule="auto"/>
        <w:jc w:val="both"/>
        <w:rPr>
          <w:rFonts w:ascii="Times New Roman" w:eastAsia="Times New Roman" w:hAnsi="Times New Roman" w:cs="Times New Roman"/>
          <w:sz w:val="24"/>
          <w:szCs w:val="24"/>
          <w:lang w:eastAsia="fr-FR"/>
        </w:rPr>
      </w:pPr>
    </w:p>
    <w:p w14:paraId="5830408D" w14:textId="7710BCFF" w:rsidR="00254B7D" w:rsidRDefault="00254B7D" w:rsidP="0040712D">
      <w:pPr>
        <w:spacing w:after="0" w:line="240" w:lineRule="auto"/>
        <w:ind w:firstLine="708"/>
        <w:jc w:val="both"/>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b/>
          <w:bCs/>
          <w:sz w:val="24"/>
          <w:szCs w:val="24"/>
          <w:u w:val="single"/>
          <w:lang w:eastAsia="fr-FR"/>
        </w:rPr>
        <w:t>Sur les interventions </w:t>
      </w:r>
      <w:r w:rsidRPr="00254B7D">
        <w:rPr>
          <w:rFonts w:ascii="Times New Roman" w:eastAsia="Times New Roman" w:hAnsi="Times New Roman" w:cs="Times New Roman"/>
          <w:sz w:val="24"/>
          <w:szCs w:val="24"/>
          <w:lang w:eastAsia="fr-FR"/>
        </w:rPr>
        <w:t>:</w:t>
      </w:r>
      <w:r>
        <w:rPr>
          <w:rFonts w:ascii="Times New Roman" w:eastAsia="Times New Roman" w:hAnsi="Times New Roman" w:cs="Times New Roman"/>
          <w:b/>
          <w:bCs/>
          <w:sz w:val="24"/>
          <w:szCs w:val="24"/>
          <w:u w:val="single"/>
          <w:lang w:eastAsia="fr-FR"/>
        </w:rPr>
        <w:t xml:space="preserve"> </w:t>
      </w:r>
    </w:p>
    <w:p w14:paraId="582F6936" w14:textId="2DE43015" w:rsidR="00254B7D" w:rsidRDefault="00254B7D" w:rsidP="0040712D">
      <w:pPr>
        <w:spacing w:after="0" w:line="240" w:lineRule="auto"/>
        <w:ind w:firstLine="708"/>
        <w:jc w:val="both"/>
        <w:rPr>
          <w:rFonts w:ascii="Times New Roman" w:eastAsia="Times New Roman" w:hAnsi="Times New Roman" w:cs="Times New Roman"/>
          <w:b/>
          <w:bCs/>
          <w:sz w:val="24"/>
          <w:szCs w:val="24"/>
          <w:u w:val="single"/>
          <w:lang w:eastAsia="fr-FR"/>
        </w:rPr>
      </w:pPr>
    </w:p>
    <w:p w14:paraId="26156BF3" w14:textId="612D1A7C" w:rsidR="00254B7D" w:rsidRDefault="00254B7D" w:rsidP="0040712D">
      <w:pPr>
        <w:spacing w:after="0" w:line="240" w:lineRule="auto"/>
        <w:ind w:firstLine="708"/>
        <w:jc w:val="both"/>
        <w:rPr>
          <w:rFonts w:ascii="Times New Roman" w:eastAsia="Times New Roman" w:hAnsi="Times New Roman" w:cs="Times New Roman"/>
          <w:sz w:val="24"/>
          <w:szCs w:val="24"/>
          <w:lang w:eastAsia="fr-FR"/>
        </w:rPr>
      </w:pPr>
      <w:r w:rsidRPr="00254B7D">
        <w:rPr>
          <w:rFonts w:ascii="Times New Roman" w:eastAsia="Times New Roman" w:hAnsi="Times New Roman" w:cs="Times New Roman"/>
          <w:sz w:val="24"/>
          <w:szCs w:val="24"/>
          <w:lang w:eastAsia="fr-FR"/>
        </w:rPr>
        <w:t xml:space="preserve">2. </w:t>
      </w:r>
      <w:r>
        <w:rPr>
          <w:rFonts w:ascii="Times New Roman" w:eastAsia="Times New Roman" w:hAnsi="Times New Roman" w:cs="Times New Roman"/>
          <w:sz w:val="24"/>
          <w:szCs w:val="24"/>
          <w:lang w:eastAsia="fr-FR"/>
        </w:rPr>
        <w:t xml:space="preserve">Mme </w:t>
      </w:r>
      <w:r w:rsidR="00652358">
        <w:rPr>
          <w:rFonts w:ascii="Times New Roman" w:eastAsia="Times New Roman" w:hAnsi="Times New Roman" w:cs="Times New Roman"/>
          <w:sz w:val="24"/>
          <w:szCs w:val="24"/>
          <w:lang w:eastAsia="fr-FR"/>
        </w:rPr>
        <w:t>Z</w:t>
      </w:r>
      <w:r>
        <w:rPr>
          <w:rFonts w:ascii="Times New Roman" w:eastAsia="Times New Roman" w:hAnsi="Times New Roman" w:cs="Times New Roman"/>
          <w:sz w:val="24"/>
          <w:szCs w:val="24"/>
          <w:lang w:eastAsia="fr-FR"/>
        </w:rPr>
        <w:t>, qui habite la bergerie en litige, justifie alors que l’expulsion de ses occupants a été ordonné</w:t>
      </w:r>
      <w:r w:rsidR="006E5DD9">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 xml:space="preserve"> par ordonnance du juge des référés du tribunal judiciaire de Grasse</w:t>
      </w:r>
      <w:r w:rsidR="006E5DD9">
        <w:rPr>
          <w:rFonts w:ascii="Times New Roman" w:eastAsia="Times New Roman" w:hAnsi="Times New Roman" w:cs="Times New Roman"/>
          <w:sz w:val="24"/>
          <w:szCs w:val="24"/>
          <w:lang w:eastAsia="fr-FR"/>
        </w:rPr>
        <w:t xml:space="preserve"> du 5 septembre 2024</w:t>
      </w:r>
      <w:r>
        <w:rPr>
          <w:rFonts w:ascii="Times New Roman" w:eastAsia="Times New Roman" w:hAnsi="Times New Roman" w:cs="Times New Roman"/>
          <w:sz w:val="24"/>
          <w:szCs w:val="24"/>
          <w:lang w:eastAsia="fr-FR"/>
        </w:rPr>
        <w:t>, d’un intérêt suffisant à la suspension de l’exécution de l’arrêté en litige</w:t>
      </w:r>
      <w:r w:rsidR="006E5DD9">
        <w:rPr>
          <w:rFonts w:ascii="Times New Roman" w:eastAsia="Times New Roman" w:hAnsi="Times New Roman" w:cs="Times New Roman"/>
          <w:sz w:val="24"/>
          <w:szCs w:val="24"/>
          <w:lang w:eastAsia="fr-FR"/>
        </w:rPr>
        <w:t>.</w:t>
      </w:r>
      <w:r w:rsidR="00D50032">
        <w:rPr>
          <w:rFonts w:ascii="Times New Roman" w:eastAsia="Times New Roman" w:hAnsi="Times New Roman" w:cs="Times New Roman"/>
          <w:sz w:val="24"/>
          <w:szCs w:val="24"/>
          <w:lang w:eastAsia="fr-FR"/>
        </w:rPr>
        <w:t xml:space="preserve"> Ainsi, son intervention est recevable.</w:t>
      </w:r>
    </w:p>
    <w:p w14:paraId="62BFAD50" w14:textId="6E68B106" w:rsidR="006E5DD9" w:rsidRDefault="006E5DD9" w:rsidP="0040712D">
      <w:pPr>
        <w:spacing w:after="0" w:line="240" w:lineRule="auto"/>
        <w:ind w:firstLine="708"/>
        <w:jc w:val="both"/>
        <w:rPr>
          <w:rFonts w:ascii="Times New Roman" w:eastAsia="Times New Roman" w:hAnsi="Times New Roman" w:cs="Times New Roman"/>
          <w:sz w:val="24"/>
          <w:szCs w:val="24"/>
          <w:lang w:eastAsia="fr-FR"/>
        </w:rPr>
      </w:pPr>
    </w:p>
    <w:p w14:paraId="415C20A6" w14:textId="11F718ED" w:rsidR="006E5DD9" w:rsidRPr="00254B7D" w:rsidRDefault="006E5DD9" w:rsidP="0040712D">
      <w:pPr>
        <w:spacing w:after="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3. M. et Mme </w:t>
      </w:r>
      <w:r w:rsidR="00652358">
        <w:rPr>
          <w:rFonts w:ascii="Times New Roman" w:eastAsia="Times New Roman" w:hAnsi="Times New Roman" w:cs="Times New Roman"/>
          <w:sz w:val="24"/>
          <w:szCs w:val="24"/>
          <w:lang w:eastAsia="fr-FR"/>
        </w:rPr>
        <w:t>X</w:t>
      </w:r>
      <w:r>
        <w:rPr>
          <w:rFonts w:ascii="Times New Roman" w:eastAsia="Times New Roman" w:hAnsi="Times New Roman" w:cs="Times New Roman"/>
          <w:sz w:val="24"/>
          <w:szCs w:val="24"/>
          <w:lang w:eastAsia="fr-FR"/>
        </w:rPr>
        <w:t xml:space="preserve"> et Mme </w:t>
      </w:r>
      <w:r w:rsidR="00652358">
        <w:rPr>
          <w:rFonts w:ascii="Times New Roman" w:eastAsia="Times New Roman" w:hAnsi="Times New Roman" w:cs="Times New Roman"/>
          <w:sz w:val="24"/>
          <w:szCs w:val="24"/>
          <w:lang w:eastAsia="fr-FR"/>
        </w:rPr>
        <w:t>Y</w:t>
      </w:r>
      <w:r>
        <w:rPr>
          <w:rFonts w:ascii="Times New Roman" w:eastAsia="Times New Roman" w:hAnsi="Times New Roman" w:cs="Times New Roman"/>
          <w:sz w:val="24"/>
          <w:szCs w:val="24"/>
          <w:lang w:eastAsia="fr-FR"/>
        </w:rPr>
        <w:t xml:space="preserve">, qui sont des voisins immédiats de la propriété de                  M. </w:t>
      </w:r>
      <w:proofErr w:type="spellStart"/>
      <w:r>
        <w:rPr>
          <w:rFonts w:ascii="Times New Roman" w:eastAsia="Times New Roman" w:hAnsi="Times New Roman" w:cs="Times New Roman"/>
          <w:sz w:val="24"/>
          <w:szCs w:val="24"/>
          <w:lang w:eastAsia="fr-FR"/>
        </w:rPr>
        <w:t>Diter</w:t>
      </w:r>
      <w:proofErr w:type="spellEnd"/>
      <w:r>
        <w:rPr>
          <w:rFonts w:ascii="Times New Roman" w:eastAsia="Times New Roman" w:hAnsi="Times New Roman" w:cs="Times New Roman"/>
          <w:sz w:val="24"/>
          <w:szCs w:val="24"/>
          <w:lang w:eastAsia="fr-FR"/>
        </w:rPr>
        <w:t>, leurs parcelles sont limitrophes,</w:t>
      </w:r>
      <w:r w:rsidR="00D50032">
        <w:rPr>
          <w:rFonts w:ascii="Times New Roman" w:eastAsia="Times New Roman" w:hAnsi="Times New Roman" w:cs="Times New Roman"/>
          <w:sz w:val="24"/>
          <w:szCs w:val="24"/>
          <w:lang w:eastAsia="fr-FR"/>
        </w:rPr>
        <w:t xml:space="preserve"> justifient, eu égard à la nature et à l’objet du litige,</w:t>
      </w:r>
      <w:r>
        <w:rPr>
          <w:rFonts w:ascii="Times New Roman" w:eastAsia="Times New Roman" w:hAnsi="Times New Roman" w:cs="Times New Roman"/>
          <w:sz w:val="24"/>
          <w:szCs w:val="24"/>
          <w:lang w:eastAsia="fr-FR"/>
        </w:rPr>
        <w:t xml:space="preserve"> </w:t>
      </w:r>
      <w:r w:rsidR="00D50032">
        <w:rPr>
          <w:rFonts w:ascii="Times New Roman" w:eastAsia="Times New Roman" w:hAnsi="Times New Roman" w:cs="Times New Roman"/>
          <w:sz w:val="24"/>
          <w:szCs w:val="24"/>
          <w:lang w:eastAsia="fr-FR"/>
        </w:rPr>
        <w:t>d’un intérêt suffisant au maintien de l’acte attaqué. Par suite, leurs interventions doivent être admises.</w:t>
      </w:r>
      <w:r>
        <w:rPr>
          <w:rFonts w:ascii="Times New Roman" w:eastAsia="Times New Roman" w:hAnsi="Times New Roman" w:cs="Times New Roman"/>
          <w:sz w:val="24"/>
          <w:szCs w:val="24"/>
          <w:lang w:eastAsia="fr-FR"/>
        </w:rPr>
        <w:t xml:space="preserve"> </w:t>
      </w:r>
    </w:p>
    <w:p w14:paraId="205854A4" w14:textId="77777777" w:rsidR="00254B7D" w:rsidRDefault="00254B7D" w:rsidP="0040712D">
      <w:pPr>
        <w:spacing w:after="0" w:line="240" w:lineRule="auto"/>
        <w:ind w:firstLine="708"/>
        <w:jc w:val="both"/>
        <w:rPr>
          <w:rFonts w:ascii="Times New Roman" w:eastAsia="Times New Roman" w:hAnsi="Times New Roman" w:cs="Times New Roman"/>
          <w:b/>
          <w:bCs/>
          <w:sz w:val="24"/>
          <w:szCs w:val="24"/>
          <w:u w:val="single"/>
          <w:lang w:eastAsia="fr-FR"/>
        </w:rPr>
      </w:pPr>
    </w:p>
    <w:p w14:paraId="5A41BB9C" w14:textId="4E294567" w:rsidR="0040712D" w:rsidRPr="0040712D" w:rsidRDefault="00A06920" w:rsidP="0040712D">
      <w:pPr>
        <w:spacing w:after="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u w:val="single"/>
          <w:lang w:eastAsia="fr-FR"/>
        </w:rPr>
        <w:t>S</w:t>
      </w:r>
      <w:r w:rsidR="0040712D" w:rsidRPr="0040712D">
        <w:rPr>
          <w:rFonts w:ascii="Times New Roman" w:eastAsia="Times New Roman" w:hAnsi="Times New Roman" w:cs="Times New Roman"/>
          <w:b/>
          <w:bCs/>
          <w:sz w:val="24"/>
          <w:szCs w:val="24"/>
          <w:u w:val="single"/>
          <w:lang w:eastAsia="fr-FR"/>
        </w:rPr>
        <w:t>ur les conclusions présentées au titre de l’article L. 521-1 du code de justice administrative</w:t>
      </w:r>
      <w:r w:rsidR="0040712D" w:rsidRPr="0040712D">
        <w:rPr>
          <w:rFonts w:ascii="Times New Roman" w:eastAsia="Times New Roman" w:hAnsi="Times New Roman" w:cs="Times New Roman"/>
          <w:sz w:val="24"/>
          <w:szCs w:val="24"/>
          <w:lang w:eastAsia="fr-FR"/>
        </w:rPr>
        <w:t xml:space="preserve"> :</w:t>
      </w:r>
    </w:p>
    <w:p w14:paraId="26C73D5E" w14:textId="77777777" w:rsidR="0040712D" w:rsidRPr="0040712D" w:rsidRDefault="0040712D" w:rsidP="0040712D">
      <w:pPr>
        <w:spacing w:after="0" w:line="240" w:lineRule="auto"/>
        <w:ind w:firstLine="708"/>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448A15FE" w14:textId="183CC9F6" w:rsidR="0040712D" w:rsidRDefault="00D50032" w:rsidP="0040712D">
      <w:pPr>
        <w:spacing w:after="0" w:line="240" w:lineRule="auto"/>
        <w:ind w:firstLine="708"/>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4</w:t>
      </w:r>
      <w:r w:rsidR="0040712D" w:rsidRPr="0040712D">
        <w:rPr>
          <w:rFonts w:ascii="Times New Roman" w:eastAsia="Times New Roman" w:hAnsi="Times New Roman" w:cs="Times New Roman"/>
          <w:sz w:val="24"/>
          <w:szCs w:val="24"/>
          <w:lang w:eastAsia="fr-FR"/>
        </w:rPr>
        <w:t>.  Aux termes de l'article L. 521-1 du code de justice administrative : « </w:t>
      </w:r>
      <w:r w:rsidR="0040712D" w:rsidRPr="0040712D">
        <w:rPr>
          <w:rFonts w:ascii="Times New Roman" w:eastAsia="Times New Roman" w:hAnsi="Times New Roman" w:cs="Times New Roman"/>
          <w:i/>
          <w:iCs/>
          <w:sz w:val="24"/>
          <w:szCs w:val="24"/>
          <w:lang w:eastAsia="fr-FR"/>
        </w:rPr>
        <w:t>Quand une décision administrative, même de rejet, fait l'objet d'une requête en annulation ou en réformation, le juge des référés, saisi d'une demande en ce sens, peut ordonner la suspension de l'exécution de cette décision, ou de certains de ses effets, lorsque l’urgence le justifie et qu'il est fait état d'un moyen propre à créer, en l'état de l'instruction, un doute sérieux quant à la légalité de la décision (...) </w:t>
      </w:r>
      <w:r w:rsidR="0040712D" w:rsidRPr="0040712D">
        <w:rPr>
          <w:rFonts w:ascii="Times New Roman" w:eastAsia="Times New Roman" w:hAnsi="Times New Roman" w:cs="Times New Roman"/>
          <w:sz w:val="24"/>
          <w:szCs w:val="24"/>
          <w:lang w:eastAsia="fr-FR"/>
        </w:rPr>
        <w:t>».</w:t>
      </w:r>
      <w:r w:rsidR="0040712D" w:rsidRPr="0040712D">
        <w:rPr>
          <w:rFonts w:ascii="Times New Roman" w:eastAsia="Times New Roman" w:hAnsi="Times New Roman" w:cs="Times New Roman"/>
          <w:lang w:eastAsia="fr-FR"/>
        </w:rPr>
        <w:t xml:space="preserve"> </w:t>
      </w:r>
    </w:p>
    <w:p w14:paraId="513FE66E" w14:textId="1B77DD49" w:rsidR="0030528F" w:rsidRDefault="0030528F" w:rsidP="0040712D">
      <w:pPr>
        <w:spacing w:after="0" w:line="240" w:lineRule="auto"/>
        <w:ind w:firstLine="708"/>
        <w:jc w:val="both"/>
        <w:rPr>
          <w:rFonts w:ascii="Times New Roman" w:eastAsia="Times New Roman" w:hAnsi="Times New Roman" w:cs="Times New Roman"/>
          <w:lang w:eastAsia="fr-FR"/>
        </w:rPr>
      </w:pPr>
    </w:p>
    <w:p w14:paraId="1A601992" w14:textId="4C9D7A79" w:rsidR="000E73E7" w:rsidRDefault="00D50032" w:rsidP="004C09A4">
      <w:pPr>
        <w:spacing w:after="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r w:rsidR="0030528F" w:rsidRPr="00C977ED">
        <w:rPr>
          <w:rFonts w:ascii="Times New Roman" w:eastAsia="Times New Roman" w:hAnsi="Times New Roman" w:cs="Times New Roman"/>
          <w:sz w:val="24"/>
          <w:szCs w:val="24"/>
          <w:lang w:eastAsia="fr-FR"/>
        </w:rPr>
        <w:t>.</w:t>
      </w:r>
      <w:r w:rsidR="0030528F" w:rsidRPr="003640E7">
        <w:rPr>
          <w:rFonts w:ascii="Times New Roman" w:eastAsia="Times New Roman" w:hAnsi="Times New Roman" w:cs="Times New Roman"/>
          <w:sz w:val="24"/>
          <w:szCs w:val="24"/>
          <w:lang w:eastAsia="fr-FR"/>
        </w:rPr>
        <w:t xml:space="preserve"> L’adjoint au maire de Grasse chargé notamment de l’urbanisme a refusé le permis sollicité par le requérant au</w:t>
      </w:r>
      <w:r w:rsidR="00C977ED">
        <w:rPr>
          <w:rFonts w:ascii="Times New Roman" w:eastAsia="Times New Roman" w:hAnsi="Times New Roman" w:cs="Times New Roman"/>
          <w:sz w:val="24"/>
          <w:szCs w:val="24"/>
          <w:lang w:eastAsia="fr-FR"/>
        </w:rPr>
        <w:t>x</w:t>
      </w:r>
      <w:r w:rsidR="0030528F" w:rsidRPr="003640E7">
        <w:rPr>
          <w:rFonts w:ascii="Times New Roman" w:eastAsia="Times New Roman" w:hAnsi="Times New Roman" w:cs="Times New Roman"/>
          <w:sz w:val="24"/>
          <w:szCs w:val="24"/>
          <w:lang w:eastAsia="fr-FR"/>
        </w:rPr>
        <w:t xml:space="preserve"> motif</w:t>
      </w:r>
      <w:r w:rsidR="00C977ED">
        <w:rPr>
          <w:rFonts w:ascii="Times New Roman" w:eastAsia="Times New Roman" w:hAnsi="Times New Roman" w:cs="Times New Roman"/>
          <w:sz w:val="24"/>
          <w:szCs w:val="24"/>
          <w:lang w:eastAsia="fr-FR"/>
        </w:rPr>
        <w:t>s</w:t>
      </w:r>
      <w:r w:rsidR="0030528F" w:rsidRPr="003640E7">
        <w:rPr>
          <w:rFonts w:ascii="Times New Roman" w:eastAsia="Times New Roman" w:hAnsi="Times New Roman" w:cs="Times New Roman"/>
          <w:sz w:val="24"/>
          <w:szCs w:val="24"/>
          <w:lang w:eastAsia="fr-FR"/>
        </w:rPr>
        <w:t xml:space="preserve"> que le projet devait </w:t>
      </w:r>
      <w:r w:rsidR="003640E7" w:rsidRPr="003640E7">
        <w:rPr>
          <w:rFonts w:ascii="Times New Roman" w:eastAsia="Times New Roman" w:hAnsi="Times New Roman" w:cs="Times New Roman"/>
          <w:sz w:val="24"/>
          <w:szCs w:val="24"/>
          <w:lang w:eastAsia="fr-FR"/>
        </w:rPr>
        <w:t xml:space="preserve">être déposé </w:t>
      </w:r>
      <w:r w:rsidR="0030528F" w:rsidRPr="003640E7">
        <w:rPr>
          <w:rFonts w:ascii="Times New Roman" w:eastAsia="Times New Roman" w:hAnsi="Times New Roman" w:cs="Times New Roman"/>
          <w:sz w:val="24"/>
          <w:szCs w:val="24"/>
          <w:lang w:eastAsia="fr-FR"/>
        </w:rPr>
        <w:t xml:space="preserve">avec le formulaire </w:t>
      </w:r>
      <w:proofErr w:type="spellStart"/>
      <w:r w:rsidR="0030528F" w:rsidRPr="003640E7">
        <w:rPr>
          <w:rFonts w:ascii="Times New Roman" w:eastAsia="Times New Roman" w:hAnsi="Times New Roman" w:cs="Times New Roman"/>
          <w:sz w:val="24"/>
          <w:szCs w:val="24"/>
          <w:lang w:eastAsia="fr-FR"/>
        </w:rPr>
        <w:t>cerfa</w:t>
      </w:r>
      <w:proofErr w:type="spellEnd"/>
      <w:r w:rsidR="0030528F" w:rsidRPr="003640E7">
        <w:rPr>
          <w:rFonts w:ascii="Times New Roman" w:eastAsia="Times New Roman" w:hAnsi="Times New Roman" w:cs="Times New Roman"/>
          <w:sz w:val="24"/>
          <w:szCs w:val="24"/>
          <w:lang w:eastAsia="fr-FR"/>
        </w:rPr>
        <w:t xml:space="preserve"> 13409*13</w:t>
      </w:r>
      <w:r w:rsidR="00C977ED">
        <w:rPr>
          <w:rFonts w:ascii="Times New Roman" w:eastAsia="Times New Roman" w:hAnsi="Times New Roman" w:cs="Times New Roman"/>
          <w:sz w:val="24"/>
          <w:szCs w:val="24"/>
          <w:lang w:eastAsia="fr-FR"/>
        </w:rPr>
        <w:t xml:space="preserve">, </w:t>
      </w:r>
      <w:r w:rsidR="003640E7" w:rsidRPr="003640E7">
        <w:rPr>
          <w:rFonts w:ascii="Times New Roman" w:eastAsia="Times New Roman" w:hAnsi="Times New Roman" w:cs="Times New Roman"/>
          <w:sz w:val="24"/>
          <w:szCs w:val="24"/>
          <w:lang w:eastAsia="fr-FR"/>
        </w:rPr>
        <w:t>qu’il devait porter sur l’ensemble des parcelles cadastrales d’un seul tenant appartenant au pétitionnaire</w:t>
      </w:r>
      <w:r w:rsidR="003640E7">
        <w:rPr>
          <w:rFonts w:ascii="Times New Roman" w:eastAsia="Times New Roman" w:hAnsi="Times New Roman" w:cs="Times New Roman"/>
          <w:sz w:val="24"/>
          <w:szCs w:val="24"/>
          <w:lang w:eastAsia="fr-FR"/>
        </w:rPr>
        <w:t>, qu’il méconnaît les dispositions de l’article N</w:t>
      </w:r>
      <w:r w:rsidR="00FF6F5E">
        <w:rPr>
          <w:rFonts w:ascii="Times New Roman" w:eastAsia="Times New Roman" w:hAnsi="Times New Roman" w:cs="Times New Roman"/>
          <w:sz w:val="24"/>
          <w:szCs w:val="24"/>
          <w:lang w:eastAsia="fr-FR"/>
        </w:rPr>
        <w:t xml:space="preserve"> </w:t>
      </w:r>
      <w:r w:rsidR="003640E7">
        <w:rPr>
          <w:rFonts w:ascii="Times New Roman" w:eastAsia="Times New Roman" w:hAnsi="Times New Roman" w:cs="Times New Roman"/>
          <w:sz w:val="24"/>
          <w:szCs w:val="24"/>
          <w:lang w:eastAsia="fr-FR"/>
        </w:rPr>
        <w:t>2 du règlement du plan local d’urbanisme</w:t>
      </w:r>
      <w:r w:rsidR="00FF6F5E">
        <w:rPr>
          <w:rFonts w:ascii="Times New Roman" w:eastAsia="Times New Roman" w:hAnsi="Times New Roman" w:cs="Times New Roman"/>
          <w:sz w:val="24"/>
          <w:szCs w:val="24"/>
          <w:lang w:eastAsia="fr-FR"/>
        </w:rPr>
        <w:t xml:space="preserve"> de Grasse</w:t>
      </w:r>
      <w:r w:rsidR="003640E7">
        <w:rPr>
          <w:rFonts w:ascii="Times New Roman" w:eastAsia="Times New Roman" w:hAnsi="Times New Roman" w:cs="Times New Roman"/>
          <w:sz w:val="24"/>
          <w:szCs w:val="24"/>
          <w:lang w:eastAsia="fr-FR"/>
        </w:rPr>
        <w:t xml:space="preserve">, </w:t>
      </w:r>
      <w:r w:rsidR="00C977ED">
        <w:rPr>
          <w:rFonts w:ascii="Times New Roman" w:eastAsia="Times New Roman" w:hAnsi="Times New Roman" w:cs="Times New Roman"/>
          <w:sz w:val="24"/>
          <w:szCs w:val="24"/>
          <w:lang w:eastAsia="fr-FR"/>
        </w:rPr>
        <w:t>que la métairie n’a jamais fait l’objet d’un changement de destination d’agricole à habitation et que la ruine est indissociable des deux autres bâtiments formant une entité agricole à l’époque.</w:t>
      </w:r>
      <w:r w:rsidR="000E73E7">
        <w:rPr>
          <w:rFonts w:ascii="Times New Roman" w:eastAsia="Times New Roman" w:hAnsi="Times New Roman" w:cs="Times New Roman"/>
          <w:sz w:val="24"/>
          <w:szCs w:val="24"/>
          <w:lang w:eastAsia="fr-FR"/>
        </w:rPr>
        <w:t xml:space="preserve"> </w:t>
      </w:r>
      <w:r w:rsidR="00652065">
        <w:rPr>
          <w:rFonts w:ascii="Times New Roman" w:eastAsia="Times New Roman" w:hAnsi="Times New Roman" w:cs="Times New Roman"/>
          <w:sz w:val="24"/>
          <w:szCs w:val="24"/>
          <w:lang w:eastAsia="fr-FR"/>
        </w:rPr>
        <w:t>L</w:t>
      </w:r>
      <w:r w:rsidR="000E73E7">
        <w:rPr>
          <w:rFonts w:ascii="Times New Roman" w:eastAsia="Times New Roman" w:hAnsi="Times New Roman" w:cs="Times New Roman"/>
          <w:sz w:val="24"/>
          <w:szCs w:val="24"/>
          <w:lang w:eastAsia="fr-FR"/>
        </w:rPr>
        <w:t>e requérant soutient que</w:t>
      </w:r>
      <w:r w:rsidR="00652065">
        <w:rPr>
          <w:rFonts w:ascii="Times New Roman" w:eastAsia="Times New Roman" w:hAnsi="Times New Roman" w:cs="Times New Roman"/>
          <w:sz w:val="24"/>
          <w:szCs w:val="24"/>
          <w:lang w:eastAsia="fr-FR"/>
        </w:rPr>
        <w:t xml:space="preserve"> les motifs de refus du permis sont infondés alors que la décision en litige a été prise par une autorité incompétente, qu’elle retire sans procédure contradictoire préalable un permis tacite et que le projet </w:t>
      </w:r>
      <w:r w:rsidR="00461FAA">
        <w:rPr>
          <w:rFonts w:ascii="Times New Roman" w:eastAsia="Times New Roman" w:hAnsi="Times New Roman" w:cs="Times New Roman"/>
          <w:sz w:val="24"/>
          <w:szCs w:val="24"/>
          <w:lang w:eastAsia="fr-FR"/>
        </w:rPr>
        <w:t>devait être examiné et autorisé au regard des</w:t>
      </w:r>
      <w:r w:rsidR="00652065">
        <w:rPr>
          <w:rFonts w:ascii="Times New Roman" w:eastAsia="Times New Roman" w:hAnsi="Times New Roman" w:cs="Times New Roman"/>
          <w:sz w:val="24"/>
          <w:szCs w:val="24"/>
          <w:lang w:eastAsia="fr-FR"/>
        </w:rPr>
        <w:t xml:space="preserve"> dispositions de l’article L. 111-23 du code de l’urbanisme</w:t>
      </w:r>
      <w:r w:rsidR="00461FAA">
        <w:rPr>
          <w:rFonts w:ascii="Times New Roman" w:eastAsia="Times New Roman" w:hAnsi="Times New Roman" w:cs="Times New Roman"/>
          <w:sz w:val="24"/>
          <w:szCs w:val="24"/>
          <w:lang w:eastAsia="fr-FR"/>
        </w:rPr>
        <w:t>.</w:t>
      </w:r>
    </w:p>
    <w:p w14:paraId="2B44E7BF" w14:textId="0FBEEB0C" w:rsidR="00665F22" w:rsidRPr="0040712D" w:rsidRDefault="00C977ED">
      <w:pPr>
        <w:spacing w:after="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14:paraId="39164C03" w14:textId="7A4C7A2B" w:rsidR="004C09A4" w:rsidRDefault="00D50032" w:rsidP="004C09A4">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fr-FR"/>
        </w:rPr>
        <w:t>6</w:t>
      </w:r>
      <w:r w:rsidR="00141575">
        <w:rPr>
          <w:rFonts w:ascii="Times New Roman" w:eastAsia="Times New Roman" w:hAnsi="Times New Roman" w:cs="Times New Roman"/>
          <w:sz w:val="24"/>
          <w:szCs w:val="24"/>
          <w:lang w:eastAsia="fr-FR"/>
        </w:rPr>
        <w:t>.</w:t>
      </w:r>
      <w:r w:rsidR="0040712D" w:rsidRPr="0040712D">
        <w:rPr>
          <w:rFonts w:ascii="Times New Roman" w:eastAsia="Times New Roman" w:hAnsi="Times New Roman" w:cs="Times New Roman"/>
          <w:sz w:val="24"/>
          <w:szCs w:val="24"/>
          <w:lang w:eastAsia="fr-FR"/>
        </w:rPr>
        <w:t> </w:t>
      </w:r>
      <w:r w:rsidR="00141575" w:rsidRPr="00141575">
        <w:rPr>
          <w:rFonts w:ascii="Times New Roman" w:hAnsi="Times New Roman" w:cs="Times New Roman"/>
          <w:sz w:val="24"/>
          <w:szCs w:val="24"/>
        </w:rPr>
        <w:t>Aux termes de l’</w:t>
      </w:r>
      <w:r w:rsidR="00141575" w:rsidRPr="00141575">
        <w:rPr>
          <w:rStyle w:val="matchlocations"/>
          <w:rFonts w:ascii="Times New Roman" w:hAnsi="Times New Roman" w:cs="Times New Roman"/>
          <w:sz w:val="24"/>
          <w:szCs w:val="24"/>
        </w:rPr>
        <w:t>article</w:t>
      </w:r>
      <w:r w:rsidR="00141575" w:rsidRPr="00141575">
        <w:rPr>
          <w:rFonts w:ascii="Times New Roman" w:hAnsi="Times New Roman" w:cs="Times New Roman"/>
          <w:sz w:val="24"/>
          <w:szCs w:val="24"/>
        </w:rPr>
        <w:t xml:space="preserve"> </w:t>
      </w:r>
      <w:r w:rsidR="00141575" w:rsidRPr="00141575">
        <w:rPr>
          <w:rStyle w:val="matchlocations"/>
          <w:rFonts w:ascii="Times New Roman" w:hAnsi="Times New Roman" w:cs="Times New Roman"/>
          <w:sz w:val="24"/>
          <w:szCs w:val="24"/>
        </w:rPr>
        <w:t>L. 111-23</w:t>
      </w:r>
      <w:r w:rsidR="00141575" w:rsidRPr="00141575">
        <w:rPr>
          <w:rFonts w:ascii="Times New Roman" w:hAnsi="Times New Roman" w:cs="Times New Roman"/>
          <w:sz w:val="24"/>
          <w:szCs w:val="24"/>
        </w:rPr>
        <w:t xml:space="preserve"> du </w:t>
      </w:r>
      <w:r w:rsidR="00141575" w:rsidRPr="00141575">
        <w:rPr>
          <w:rStyle w:val="matchlocations"/>
          <w:rFonts w:ascii="Times New Roman" w:hAnsi="Times New Roman" w:cs="Times New Roman"/>
          <w:sz w:val="24"/>
          <w:szCs w:val="24"/>
        </w:rPr>
        <w:t>code</w:t>
      </w:r>
      <w:r w:rsidR="00141575" w:rsidRPr="00141575">
        <w:rPr>
          <w:rFonts w:ascii="Times New Roman" w:hAnsi="Times New Roman" w:cs="Times New Roman"/>
          <w:sz w:val="24"/>
          <w:szCs w:val="24"/>
        </w:rPr>
        <w:t xml:space="preserve"> de l’</w:t>
      </w:r>
      <w:r w:rsidR="00141575" w:rsidRPr="00141575">
        <w:rPr>
          <w:rStyle w:val="matchlocations"/>
          <w:rFonts w:ascii="Times New Roman" w:hAnsi="Times New Roman" w:cs="Times New Roman"/>
          <w:sz w:val="24"/>
          <w:szCs w:val="24"/>
        </w:rPr>
        <w:t>urbanisme</w:t>
      </w:r>
      <w:r w:rsidR="00141575" w:rsidRPr="00141575">
        <w:rPr>
          <w:rFonts w:ascii="Times New Roman" w:hAnsi="Times New Roman" w:cs="Times New Roman"/>
          <w:sz w:val="24"/>
          <w:szCs w:val="24"/>
        </w:rPr>
        <w:t xml:space="preserve"> : «</w:t>
      </w:r>
      <w:r w:rsidR="00141575" w:rsidRPr="00141575">
        <w:rPr>
          <w:rFonts w:ascii="Times New Roman" w:hAnsi="Times New Roman" w:cs="Times New Roman"/>
          <w:i/>
          <w:iCs/>
          <w:sz w:val="24"/>
          <w:szCs w:val="24"/>
        </w:rPr>
        <w:t xml:space="preserve"> La </w:t>
      </w:r>
      <w:r w:rsidR="00141575" w:rsidRPr="00141575">
        <w:rPr>
          <w:rStyle w:val="matchlocations"/>
          <w:rFonts w:ascii="Times New Roman" w:hAnsi="Times New Roman" w:cs="Times New Roman"/>
          <w:i/>
          <w:iCs/>
          <w:sz w:val="24"/>
          <w:szCs w:val="24"/>
        </w:rPr>
        <w:t>restauration</w:t>
      </w:r>
      <w:r w:rsidR="00141575" w:rsidRPr="00141575">
        <w:rPr>
          <w:rFonts w:ascii="Times New Roman" w:hAnsi="Times New Roman" w:cs="Times New Roman"/>
          <w:i/>
          <w:iCs/>
          <w:sz w:val="24"/>
          <w:szCs w:val="24"/>
        </w:rPr>
        <w:t xml:space="preserve"> d’un </w:t>
      </w:r>
      <w:r w:rsidR="00141575" w:rsidRPr="00141575">
        <w:rPr>
          <w:rStyle w:val="matchlocations"/>
          <w:rFonts w:ascii="Times New Roman" w:hAnsi="Times New Roman" w:cs="Times New Roman"/>
          <w:i/>
          <w:iCs/>
          <w:sz w:val="24"/>
          <w:szCs w:val="24"/>
        </w:rPr>
        <w:t>bâtiment</w:t>
      </w:r>
      <w:r w:rsidR="00141575" w:rsidRPr="00141575">
        <w:rPr>
          <w:rFonts w:ascii="Times New Roman" w:hAnsi="Times New Roman" w:cs="Times New Roman"/>
          <w:i/>
          <w:iCs/>
          <w:sz w:val="24"/>
          <w:szCs w:val="24"/>
        </w:rPr>
        <w:t xml:space="preserve"> dont il reste l’essentiel des murs porteurs peut être autorisée, sauf dispositions </w:t>
      </w:r>
      <w:r w:rsidR="00141575" w:rsidRPr="00141575">
        <w:rPr>
          <w:rFonts w:ascii="Times New Roman" w:hAnsi="Times New Roman" w:cs="Times New Roman"/>
          <w:i/>
          <w:iCs/>
          <w:sz w:val="24"/>
          <w:szCs w:val="24"/>
        </w:rPr>
        <w:lastRenderedPageBreak/>
        <w:t>contraires des documents d’</w:t>
      </w:r>
      <w:r w:rsidR="00141575" w:rsidRPr="00141575">
        <w:rPr>
          <w:rStyle w:val="matchlocations"/>
          <w:rFonts w:ascii="Times New Roman" w:hAnsi="Times New Roman" w:cs="Times New Roman"/>
          <w:i/>
          <w:iCs/>
          <w:sz w:val="24"/>
          <w:szCs w:val="24"/>
        </w:rPr>
        <w:t>urbanisme</w:t>
      </w:r>
      <w:r w:rsidR="00141575" w:rsidRPr="00141575">
        <w:rPr>
          <w:rFonts w:ascii="Times New Roman" w:hAnsi="Times New Roman" w:cs="Times New Roman"/>
          <w:i/>
          <w:iCs/>
          <w:sz w:val="24"/>
          <w:szCs w:val="24"/>
        </w:rPr>
        <w:t xml:space="preserve"> et sous réserve des dispositions de l’</w:t>
      </w:r>
      <w:r w:rsidR="00141575" w:rsidRPr="00141575">
        <w:rPr>
          <w:rStyle w:val="matchlocations"/>
          <w:rFonts w:ascii="Times New Roman" w:hAnsi="Times New Roman" w:cs="Times New Roman"/>
          <w:i/>
          <w:iCs/>
          <w:sz w:val="24"/>
          <w:szCs w:val="24"/>
        </w:rPr>
        <w:t>article</w:t>
      </w:r>
      <w:r w:rsidR="00141575" w:rsidRPr="00141575">
        <w:rPr>
          <w:rFonts w:ascii="Times New Roman" w:hAnsi="Times New Roman" w:cs="Times New Roman"/>
          <w:i/>
          <w:iCs/>
          <w:sz w:val="24"/>
          <w:szCs w:val="24"/>
        </w:rPr>
        <w:t> </w:t>
      </w:r>
      <w:r w:rsidR="00141575" w:rsidRPr="00141575">
        <w:rPr>
          <w:rFonts w:ascii="Times New Roman" w:hAnsi="Times New Roman" w:cs="Times New Roman"/>
          <w:i/>
          <w:iCs/>
          <w:sz w:val="24"/>
          <w:szCs w:val="24"/>
          <w:shd w:val="clear" w:color="auto" w:fill="FFFFFF"/>
        </w:rPr>
        <w:t>L. 111-11</w:t>
      </w:r>
      <w:r w:rsidR="00141575" w:rsidRPr="00141575">
        <w:rPr>
          <w:rFonts w:ascii="Times New Roman" w:hAnsi="Times New Roman" w:cs="Times New Roman"/>
          <w:i/>
          <w:iCs/>
          <w:sz w:val="24"/>
          <w:szCs w:val="24"/>
        </w:rPr>
        <w:t xml:space="preserve">, lorsque son </w:t>
      </w:r>
      <w:r w:rsidR="00141575" w:rsidRPr="00141575">
        <w:rPr>
          <w:rStyle w:val="matchlocations"/>
          <w:rFonts w:ascii="Times New Roman" w:hAnsi="Times New Roman" w:cs="Times New Roman"/>
          <w:i/>
          <w:iCs/>
          <w:sz w:val="24"/>
          <w:szCs w:val="24"/>
        </w:rPr>
        <w:t>intérêt</w:t>
      </w:r>
      <w:r w:rsidR="00141575" w:rsidRPr="00141575">
        <w:rPr>
          <w:rFonts w:ascii="Times New Roman" w:hAnsi="Times New Roman" w:cs="Times New Roman"/>
          <w:i/>
          <w:iCs/>
          <w:sz w:val="24"/>
          <w:szCs w:val="24"/>
        </w:rPr>
        <w:t xml:space="preserve"> </w:t>
      </w:r>
      <w:r w:rsidR="00141575" w:rsidRPr="00141575">
        <w:rPr>
          <w:rStyle w:val="matchlocations"/>
          <w:rFonts w:ascii="Times New Roman" w:hAnsi="Times New Roman" w:cs="Times New Roman"/>
          <w:i/>
          <w:iCs/>
          <w:sz w:val="24"/>
          <w:szCs w:val="24"/>
        </w:rPr>
        <w:t>architectural</w:t>
      </w:r>
      <w:r w:rsidR="00141575" w:rsidRPr="00141575">
        <w:rPr>
          <w:rFonts w:ascii="Times New Roman" w:hAnsi="Times New Roman" w:cs="Times New Roman"/>
          <w:i/>
          <w:iCs/>
          <w:sz w:val="24"/>
          <w:szCs w:val="24"/>
        </w:rPr>
        <w:t xml:space="preserve"> ou patrimonial en justifie le maintien et sous réserve de respecter les principales caractéristiques de ce </w:t>
      </w:r>
      <w:r w:rsidR="00141575" w:rsidRPr="00141575">
        <w:rPr>
          <w:rStyle w:val="matchlocations"/>
          <w:rFonts w:ascii="Times New Roman" w:hAnsi="Times New Roman" w:cs="Times New Roman"/>
          <w:i/>
          <w:iCs/>
          <w:sz w:val="24"/>
          <w:szCs w:val="24"/>
        </w:rPr>
        <w:t>bâtiment</w:t>
      </w:r>
      <w:r w:rsidR="00141575" w:rsidRPr="00141575">
        <w:rPr>
          <w:rFonts w:ascii="Times New Roman" w:hAnsi="Times New Roman" w:cs="Times New Roman"/>
          <w:i/>
          <w:iCs/>
          <w:sz w:val="24"/>
          <w:szCs w:val="24"/>
        </w:rPr>
        <w:t>.</w:t>
      </w:r>
      <w:r w:rsidR="00141575" w:rsidRPr="00141575">
        <w:rPr>
          <w:rFonts w:ascii="Times New Roman" w:hAnsi="Times New Roman" w:cs="Times New Roman"/>
          <w:sz w:val="24"/>
          <w:szCs w:val="24"/>
        </w:rPr>
        <w:t xml:space="preserve"> ». Le législateur a entendu permettre la </w:t>
      </w:r>
      <w:r w:rsidR="00141575" w:rsidRPr="00141575">
        <w:rPr>
          <w:rStyle w:val="matchlocations"/>
          <w:rFonts w:ascii="Times New Roman" w:hAnsi="Times New Roman" w:cs="Times New Roman"/>
          <w:sz w:val="24"/>
          <w:szCs w:val="24"/>
        </w:rPr>
        <w:t>restauration</w:t>
      </w:r>
      <w:r w:rsidR="00141575" w:rsidRPr="00141575">
        <w:rPr>
          <w:rFonts w:ascii="Times New Roman" w:hAnsi="Times New Roman" w:cs="Times New Roman"/>
          <w:sz w:val="24"/>
          <w:szCs w:val="24"/>
        </w:rPr>
        <w:t xml:space="preserve"> de </w:t>
      </w:r>
      <w:r w:rsidR="00141575" w:rsidRPr="00141575">
        <w:rPr>
          <w:rStyle w:val="matchlocations"/>
          <w:rFonts w:ascii="Times New Roman" w:hAnsi="Times New Roman" w:cs="Times New Roman"/>
          <w:sz w:val="24"/>
          <w:szCs w:val="24"/>
        </w:rPr>
        <w:t>bâtiments</w:t>
      </w:r>
      <w:r w:rsidR="00141575" w:rsidRPr="00141575">
        <w:rPr>
          <w:rFonts w:ascii="Times New Roman" w:hAnsi="Times New Roman" w:cs="Times New Roman"/>
          <w:sz w:val="24"/>
          <w:szCs w:val="24"/>
        </w:rPr>
        <w:t xml:space="preserve"> anciens caractéristiques des traditions </w:t>
      </w:r>
      <w:r w:rsidR="00141575" w:rsidRPr="00141575">
        <w:rPr>
          <w:rStyle w:val="matchlocations"/>
          <w:rFonts w:ascii="Times New Roman" w:hAnsi="Times New Roman" w:cs="Times New Roman"/>
          <w:sz w:val="24"/>
          <w:szCs w:val="24"/>
        </w:rPr>
        <w:t>architecturales</w:t>
      </w:r>
      <w:r w:rsidR="00141575" w:rsidRPr="00141575">
        <w:rPr>
          <w:rFonts w:ascii="Times New Roman" w:hAnsi="Times New Roman" w:cs="Times New Roman"/>
          <w:sz w:val="24"/>
          <w:szCs w:val="24"/>
        </w:rPr>
        <w:t xml:space="preserve"> et cultures locales laissés à l'abandon mais dont demeure l'essentiel des murs porteurs dès lors que le projet respecte les principales caractéristiques du </w:t>
      </w:r>
      <w:r w:rsidR="00141575" w:rsidRPr="00141575">
        <w:rPr>
          <w:rStyle w:val="matchlocations"/>
          <w:rFonts w:ascii="Times New Roman" w:hAnsi="Times New Roman" w:cs="Times New Roman"/>
          <w:sz w:val="24"/>
          <w:szCs w:val="24"/>
        </w:rPr>
        <w:t>bâtiment</w:t>
      </w:r>
      <w:r w:rsidR="00141575" w:rsidRPr="00141575">
        <w:rPr>
          <w:rFonts w:ascii="Times New Roman" w:hAnsi="Times New Roman" w:cs="Times New Roman"/>
          <w:sz w:val="24"/>
          <w:szCs w:val="24"/>
        </w:rPr>
        <w:t xml:space="preserve"> en cause et à condition que les documents d'</w:t>
      </w:r>
      <w:r w:rsidR="00141575" w:rsidRPr="00141575">
        <w:rPr>
          <w:rStyle w:val="matchlocations"/>
          <w:rFonts w:ascii="Times New Roman" w:hAnsi="Times New Roman" w:cs="Times New Roman"/>
          <w:sz w:val="24"/>
          <w:szCs w:val="24"/>
        </w:rPr>
        <w:t>urbanisme</w:t>
      </w:r>
      <w:r w:rsidR="00141575" w:rsidRPr="00141575">
        <w:rPr>
          <w:rFonts w:ascii="Times New Roman" w:hAnsi="Times New Roman" w:cs="Times New Roman"/>
          <w:sz w:val="24"/>
          <w:szCs w:val="24"/>
        </w:rPr>
        <w:t xml:space="preserve"> applicables ne fassent pas obstacle aux travaux envisagés.</w:t>
      </w:r>
    </w:p>
    <w:p w14:paraId="62F7CCBD" w14:textId="57765815" w:rsidR="00D50032" w:rsidRDefault="00D50032" w:rsidP="004C09A4">
      <w:pPr>
        <w:spacing w:after="0" w:line="240" w:lineRule="auto"/>
        <w:ind w:firstLine="708"/>
        <w:jc w:val="both"/>
        <w:rPr>
          <w:rFonts w:ascii="Times New Roman" w:hAnsi="Times New Roman" w:cs="Times New Roman"/>
          <w:sz w:val="24"/>
          <w:szCs w:val="24"/>
        </w:rPr>
      </w:pPr>
    </w:p>
    <w:p w14:paraId="721E0D45" w14:textId="23444236" w:rsidR="00D50032" w:rsidRDefault="00D50032" w:rsidP="004C09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6B481D">
        <w:rPr>
          <w:rFonts w:ascii="Times New Roman" w:hAnsi="Times New Roman" w:cs="Times New Roman"/>
          <w:sz w:val="24"/>
          <w:szCs w:val="24"/>
        </w:rPr>
        <w:t>D’autre part, aux termes de l’article N 1</w:t>
      </w:r>
      <w:r w:rsidR="006B481D" w:rsidRPr="006B481D">
        <w:rPr>
          <w:rFonts w:ascii="Times New Roman" w:hAnsi="Times New Roman" w:cs="Times New Roman"/>
          <w:sz w:val="24"/>
          <w:szCs w:val="24"/>
        </w:rPr>
        <w:t xml:space="preserve"> du règlement du plan local d’urbanisme de Grasse :</w:t>
      </w:r>
      <w:r w:rsidRPr="006B481D">
        <w:rPr>
          <w:rFonts w:ascii="Times New Roman" w:hAnsi="Times New Roman" w:cs="Times New Roman"/>
          <w:sz w:val="24"/>
          <w:szCs w:val="24"/>
        </w:rPr>
        <w:t>« </w:t>
      </w:r>
      <w:r w:rsidRPr="006B481D">
        <w:rPr>
          <w:rFonts w:ascii="Times New Roman" w:hAnsi="Times New Roman" w:cs="Times New Roman"/>
          <w:i/>
          <w:iCs/>
          <w:sz w:val="24"/>
          <w:szCs w:val="24"/>
        </w:rPr>
        <w:t xml:space="preserve">Toutes les occupations et utilisations </w:t>
      </w:r>
      <w:proofErr w:type="gramStart"/>
      <w:r w:rsidRPr="006B481D">
        <w:rPr>
          <w:rFonts w:ascii="Times New Roman" w:hAnsi="Times New Roman" w:cs="Times New Roman"/>
          <w:i/>
          <w:iCs/>
          <w:sz w:val="24"/>
          <w:szCs w:val="24"/>
        </w:rPr>
        <w:t>du sol non mentionnées</w:t>
      </w:r>
      <w:proofErr w:type="gramEnd"/>
      <w:r w:rsidRPr="006B481D">
        <w:rPr>
          <w:rFonts w:ascii="Times New Roman" w:hAnsi="Times New Roman" w:cs="Times New Roman"/>
          <w:i/>
          <w:iCs/>
          <w:sz w:val="24"/>
          <w:szCs w:val="24"/>
        </w:rPr>
        <w:t xml:space="preserve"> à l’article N</w:t>
      </w:r>
      <w:r w:rsidR="006B481D">
        <w:rPr>
          <w:rFonts w:ascii="Times New Roman" w:hAnsi="Times New Roman" w:cs="Times New Roman"/>
          <w:i/>
          <w:iCs/>
          <w:sz w:val="24"/>
          <w:szCs w:val="24"/>
        </w:rPr>
        <w:t xml:space="preserve"> </w:t>
      </w:r>
      <w:r w:rsidRPr="006B481D">
        <w:rPr>
          <w:rFonts w:ascii="Times New Roman" w:hAnsi="Times New Roman" w:cs="Times New Roman"/>
          <w:i/>
          <w:iCs/>
          <w:sz w:val="24"/>
          <w:szCs w:val="24"/>
        </w:rPr>
        <w:t>2 sont interdites</w:t>
      </w:r>
      <w:r w:rsidR="006B481D">
        <w:rPr>
          <w:rFonts w:ascii="Times New Roman" w:hAnsi="Times New Roman" w:cs="Times New Roman"/>
          <w:i/>
          <w:iCs/>
          <w:sz w:val="24"/>
          <w:szCs w:val="24"/>
        </w:rPr>
        <w:t xml:space="preserve"> (…)</w:t>
      </w:r>
      <w:r w:rsidRPr="006B481D">
        <w:rPr>
          <w:rFonts w:ascii="Times New Roman" w:hAnsi="Times New Roman" w:cs="Times New Roman"/>
          <w:i/>
          <w:iCs/>
          <w:sz w:val="24"/>
          <w:szCs w:val="24"/>
        </w:rPr>
        <w:t>.</w:t>
      </w:r>
      <w:r w:rsidRPr="006B481D">
        <w:rPr>
          <w:rFonts w:ascii="Times New Roman" w:hAnsi="Times New Roman" w:cs="Times New Roman"/>
          <w:sz w:val="24"/>
          <w:szCs w:val="24"/>
        </w:rPr>
        <w:t> ».</w:t>
      </w:r>
      <w:r w:rsidR="006B481D">
        <w:rPr>
          <w:rFonts w:ascii="Times New Roman" w:hAnsi="Times New Roman" w:cs="Times New Roman"/>
          <w:sz w:val="24"/>
          <w:szCs w:val="24"/>
        </w:rPr>
        <w:t xml:space="preserve"> Aux termes de l’article N 2 du même règlement : </w:t>
      </w:r>
      <w:r w:rsidR="006B481D" w:rsidRPr="00807C3A">
        <w:rPr>
          <w:rFonts w:ascii="Times New Roman" w:hAnsi="Times New Roman" w:cs="Times New Roman"/>
          <w:i/>
          <w:iCs/>
          <w:sz w:val="24"/>
          <w:szCs w:val="24"/>
        </w:rPr>
        <w:t>« (…) Sont autorisés dans l’ensemble de la zone N (…) les extensions et les annexes (dont piscines) des bâtiments d’habitation existants</w:t>
      </w:r>
      <w:r w:rsidR="00807C3A" w:rsidRPr="00807C3A">
        <w:rPr>
          <w:rFonts w:ascii="Times New Roman" w:hAnsi="Times New Roman" w:cs="Times New Roman"/>
          <w:i/>
          <w:iCs/>
          <w:sz w:val="24"/>
          <w:szCs w:val="24"/>
        </w:rPr>
        <w:t xml:space="preserve"> légalement autorisés à la date d’approbation du PLU sous les réserves suivantes : (…) que le projet ne conduise pas à un accroissement de plus de 30 % de la surface plancher existant au PLU approuvé et n’excède pas un total de 250 m² (existant + extension) de surface de plancher par unité foncière (…)</w:t>
      </w:r>
      <w:r w:rsidR="00807C3A">
        <w:rPr>
          <w:rFonts w:ascii="Times New Roman" w:hAnsi="Times New Roman" w:cs="Times New Roman"/>
          <w:sz w:val="24"/>
          <w:szCs w:val="24"/>
        </w:rPr>
        <w:t xml:space="preserve"> ». </w:t>
      </w:r>
    </w:p>
    <w:p w14:paraId="0CACD62E" w14:textId="5DA15DE7" w:rsidR="002F4C49" w:rsidRDefault="002F4C49" w:rsidP="004C09A4">
      <w:pPr>
        <w:spacing w:after="0" w:line="240" w:lineRule="auto"/>
        <w:ind w:firstLine="708"/>
        <w:jc w:val="both"/>
        <w:rPr>
          <w:rFonts w:ascii="Times New Roman" w:hAnsi="Times New Roman" w:cs="Times New Roman"/>
          <w:sz w:val="24"/>
          <w:szCs w:val="24"/>
        </w:rPr>
      </w:pPr>
    </w:p>
    <w:p w14:paraId="78F4FF32" w14:textId="60A81619" w:rsidR="00EA7A9C" w:rsidRDefault="002F4C49" w:rsidP="004C09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 Il est constant que le projet de réhabilitation de l’ensemble immobilier conduit à la création d’une surface de plancher de 340 m² supérieure à l</w:t>
      </w:r>
      <w:r w:rsidR="00F3041B">
        <w:rPr>
          <w:rFonts w:ascii="Times New Roman" w:hAnsi="Times New Roman" w:cs="Times New Roman"/>
          <w:sz w:val="24"/>
          <w:szCs w:val="24"/>
        </w:rPr>
        <w:t xml:space="preserve">’accroissement maximal de 250 m² </w:t>
      </w:r>
      <w:r>
        <w:rPr>
          <w:rFonts w:ascii="Times New Roman" w:hAnsi="Times New Roman" w:cs="Times New Roman"/>
          <w:sz w:val="24"/>
          <w:szCs w:val="24"/>
        </w:rPr>
        <w:t xml:space="preserve">autorisé par le plan local d’urbanisme </w:t>
      </w:r>
      <w:r w:rsidR="00F3041B">
        <w:rPr>
          <w:rFonts w:ascii="Times New Roman" w:hAnsi="Times New Roman" w:cs="Times New Roman"/>
          <w:sz w:val="24"/>
          <w:szCs w:val="24"/>
        </w:rPr>
        <w:t xml:space="preserve">en zone </w:t>
      </w:r>
      <w:r w:rsidR="00C1362B">
        <w:rPr>
          <w:rFonts w:ascii="Times New Roman" w:hAnsi="Times New Roman" w:cs="Times New Roman"/>
          <w:sz w:val="24"/>
          <w:szCs w:val="24"/>
        </w:rPr>
        <w:t>naturelle</w:t>
      </w:r>
      <w:r w:rsidR="00F3041B">
        <w:rPr>
          <w:rFonts w:ascii="Times New Roman" w:hAnsi="Times New Roman" w:cs="Times New Roman"/>
          <w:sz w:val="24"/>
          <w:szCs w:val="24"/>
        </w:rPr>
        <w:t>. La restauration de l’ensemble immobilier</w:t>
      </w:r>
      <w:r w:rsidR="00C1362B">
        <w:rPr>
          <w:rFonts w:ascii="Times New Roman" w:hAnsi="Times New Roman" w:cs="Times New Roman"/>
          <w:sz w:val="24"/>
          <w:szCs w:val="24"/>
        </w:rPr>
        <w:t xml:space="preserve"> sollicitée par M. </w:t>
      </w:r>
      <w:proofErr w:type="spellStart"/>
      <w:r w:rsidR="00C1362B">
        <w:rPr>
          <w:rFonts w:ascii="Times New Roman" w:hAnsi="Times New Roman" w:cs="Times New Roman"/>
          <w:sz w:val="24"/>
          <w:szCs w:val="24"/>
        </w:rPr>
        <w:t>Diter</w:t>
      </w:r>
      <w:proofErr w:type="spellEnd"/>
      <w:r w:rsidR="00C1362B">
        <w:rPr>
          <w:rFonts w:ascii="Times New Roman" w:hAnsi="Times New Roman" w:cs="Times New Roman"/>
          <w:sz w:val="24"/>
          <w:szCs w:val="24"/>
        </w:rPr>
        <w:t xml:space="preserve"> </w:t>
      </w:r>
      <w:r w:rsidR="00F3041B">
        <w:rPr>
          <w:rFonts w:ascii="Times New Roman" w:hAnsi="Times New Roman" w:cs="Times New Roman"/>
          <w:sz w:val="24"/>
          <w:szCs w:val="24"/>
        </w:rPr>
        <w:t xml:space="preserve">sur le fondement des dispositions </w:t>
      </w:r>
      <w:r w:rsidR="00C1362B">
        <w:rPr>
          <w:rFonts w:ascii="Times New Roman" w:hAnsi="Times New Roman" w:cs="Times New Roman"/>
          <w:sz w:val="24"/>
          <w:szCs w:val="24"/>
        </w:rPr>
        <w:t xml:space="preserve">précitées </w:t>
      </w:r>
      <w:r w:rsidR="00F3041B">
        <w:rPr>
          <w:rFonts w:ascii="Times New Roman" w:hAnsi="Times New Roman" w:cs="Times New Roman"/>
          <w:sz w:val="24"/>
          <w:szCs w:val="24"/>
        </w:rPr>
        <w:t xml:space="preserve">de l’article </w:t>
      </w:r>
      <w:r w:rsidR="00EA7A9C">
        <w:rPr>
          <w:rFonts w:ascii="Times New Roman" w:hAnsi="Times New Roman" w:cs="Times New Roman"/>
          <w:sz w:val="24"/>
          <w:szCs w:val="24"/>
        </w:rPr>
        <w:t xml:space="preserve">                  </w:t>
      </w:r>
      <w:r w:rsidR="00F3041B">
        <w:rPr>
          <w:rFonts w:ascii="Times New Roman" w:hAnsi="Times New Roman" w:cs="Times New Roman"/>
          <w:sz w:val="24"/>
          <w:szCs w:val="24"/>
        </w:rPr>
        <w:t xml:space="preserve">L. 111-23 du code de l’urbanisme </w:t>
      </w:r>
      <w:r w:rsidR="00C1362B">
        <w:rPr>
          <w:rFonts w:ascii="Times New Roman" w:hAnsi="Times New Roman" w:cs="Times New Roman"/>
          <w:sz w:val="24"/>
          <w:szCs w:val="24"/>
        </w:rPr>
        <w:t>ne peut être</w:t>
      </w:r>
      <w:r w:rsidR="00EA7A9C">
        <w:rPr>
          <w:rFonts w:ascii="Times New Roman" w:hAnsi="Times New Roman" w:cs="Times New Roman"/>
          <w:sz w:val="24"/>
          <w:szCs w:val="24"/>
        </w:rPr>
        <w:t>, dès lors,</w:t>
      </w:r>
      <w:r w:rsidR="00C1362B">
        <w:rPr>
          <w:rFonts w:ascii="Times New Roman" w:hAnsi="Times New Roman" w:cs="Times New Roman"/>
          <w:sz w:val="24"/>
          <w:szCs w:val="24"/>
        </w:rPr>
        <w:t xml:space="preserve"> autorisée au regard des dispositions applicables en zone naturelle.</w:t>
      </w:r>
      <w:r w:rsidR="00F3041B">
        <w:rPr>
          <w:rFonts w:ascii="Times New Roman" w:hAnsi="Times New Roman" w:cs="Times New Roman"/>
          <w:sz w:val="24"/>
          <w:szCs w:val="24"/>
        </w:rPr>
        <w:t xml:space="preserve"> </w:t>
      </w:r>
      <w:r w:rsidR="00C1362B">
        <w:rPr>
          <w:rFonts w:ascii="Times New Roman" w:hAnsi="Times New Roman" w:cs="Times New Roman"/>
          <w:sz w:val="24"/>
          <w:szCs w:val="24"/>
        </w:rPr>
        <w:t xml:space="preserve">Par suite, le moyen tiré de la méconnaissance de </w:t>
      </w:r>
      <w:r w:rsidR="00FF6F5E">
        <w:rPr>
          <w:rFonts w:ascii="Times New Roman" w:hAnsi="Times New Roman" w:cs="Times New Roman"/>
          <w:sz w:val="24"/>
          <w:szCs w:val="24"/>
        </w:rPr>
        <w:t>l’</w:t>
      </w:r>
      <w:r w:rsidR="00C1362B">
        <w:rPr>
          <w:rFonts w:ascii="Times New Roman" w:hAnsi="Times New Roman" w:cs="Times New Roman"/>
          <w:sz w:val="24"/>
          <w:szCs w:val="24"/>
        </w:rPr>
        <w:t>article</w:t>
      </w:r>
      <w:r w:rsidR="00FF6F5E">
        <w:rPr>
          <w:rFonts w:ascii="Times New Roman" w:hAnsi="Times New Roman" w:cs="Times New Roman"/>
          <w:sz w:val="24"/>
          <w:szCs w:val="24"/>
        </w:rPr>
        <w:t xml:space="preserve">                </w:t>
      </w:r>
      <w:r w:rsidR="00C1362B">
        <w:rPr>
          <w:rFonts w:ascii="Times New Roman" w:hAnsi="Times New Roman" w:cs="Times New Roman"/>
          <w:sz w:val="24"/>
          <w:szCs w:val="24"/>
        </w:rPr>
        <w:t xml:space="preserve">L. 111-23 </w:t>
      </w:r>
      <w:r w:rsidR="00FF6F5E">
        <w:rPr>
          <w:rFonts w:ascii="Times New Roman" w:hAnsi="Times New Roman" w:cs="Times New Roman"/>
          <w:sz w:val="24"/>
          <w:szCs w:val="24"/>
        </w:rPr>
        <w:t xml:space="preserve">du code de l’urbanisme </w:t>
      </w:r>
      <w:r w:rsidR="00C1362B">
        <w:rPr>
          <w:rFonts w:ascii="Times New Roman" w:hAnsi="Times New Roman" w:cs="Times New Roman"/>
          <w:sz w:val="24"/>
          <w:szCs w:val="24"/>
        </w:rPr>
        <w:t>n’est pas de nature à créer un doute sérieux quant à la légalité du refus de permis de construire en litige.</w:t>
      </w:r>
      <w:r w:rsidR="00EA7A9C">
        <w:rPr>
          <w:rFonts w:ascii="Times New Roman" w:hAnsi="Times New Roman" w:cs="Times New Roman"/>
          <w:sz w:val="24"/>
          <w:szCs w:val="24"/>
        </w:rPr>
        <w:t xml:space="preserve"> Si le requérant se prévaut du retrait d’un permis tacite intervenu suite à la notification tardive de l’arrêté attaqué, le moyen </w:t>
      </w:r>
      <w:r w:rsidR="009F2C52">
        <w:rPr>
          <w:rFonts w:ascii="Times New Roman" w:hAnsi="Times New Roman" w:cs="Times New Roman"/>
          <w:sz w:val="24"/>
          <w:szCs w:val="24"/>
        </w:rPr>
        <w:t xml:space="preserve">tiré </w:t>
      </w:r>
      <w:r w:rsidR="00EA7A9C">
        <w:rPr>
          <w:rFonts w:ascii="Times New Roman" w:hAnsi="Times New Roman" w:cs="Times New Roman"/>
          <w:sz w:val="24"/>
          <w:szCs w:val="24"/>
        </w:rPr>
        <w:t xml:space="preserve">du non-respect de la procédure contradictoire n’est pas non plus de nature à créer un doute sérieux alors que le maire de Grasse ne pouvait pas autoriser le projet </w:t>
      </w:r>
      <w:r w:rsidR="00024712">
        <w:rPr>
          <w:rFonts w:ascii="Times New Roman" w:hAnsi="Times New Roman" w:cs="Times New Roman"/>
          <w:sz w:val="24"/>
          <w:szCs w:val="24"/>
        </w:rPr>
        <w:t xml:space="preserve">situé </w:t>
      </w:r>
      <w:r w:rsidR="00EA7A9C">
        <w:rPr>
          <w:rFonts w:ascii="Times New Roman" w:hAnsi="Times New Roman" w:cs="Times New Roman"/>
          <w:sz w:val="24"/>
          <w:szCs w:val="24"/>
        </w:rPr>
        <w:t xml:space="preserve">en zone naturelle du plan local d’urbanisme. </w:t>
      </w:r>
    </w:p>
    <w:p w14:paraId="62F3BF87" w14:textId="3C0790D5" w:rsidR="00EA7A9C" w:rsidRDefault="00EA7A9C" w:rsidP="004C09A4">
      <w:pPr>
        <w:spacing w:after="0" w:line="240" w:lineRule="auto"/>
        <w:ind w:firstLine="708"/>
        <w:jc w:val="both"/>
        <w:rPr>
          <w:rFonts w:ascii="Times New Roman" w:hAnsi="Times New Roman" w:cs="Times New Roman"/>
          <w:sz w:val="24"/>
          <w:szCs w:val="24"/>
        </w:rPr>
      </w:pPr>
    </w:p>
    <w:p w14:paraId="094C1FB6" w14:textId="48C6D040" w:rsidR="00EA7A9C" w:rsidRDefault="00EA7A9C" w:rsidP="004C09A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 Pour l’application de l’article L. 600-4-1 du code de l’urbanisme, les moyens tirés de l’i</w:t>
      </w:r>
      <w:r w:rsidR="008147E2">
        <w:rPr>
          <w:rFonts w:ascii="Times New Roman" w:hAnsi="Times New Roman" w:cs="Times New Roman"/>
          <w:sz w:val="24"/>
          <w:szCs w:val="24"/>
        </w:rPr>
        <w:t>n</w:t>
      </w:r>
      <w:r>
        <w:rPr>
          <w:rFonts w:ascii="Times New Roman" w:hAnsi="Times New Roman" w:cs="Times New Roman"/>
          <w:sz w:val="24"/>
          <w:szCs w:val="24"/>
        </w:rPr>
        <w:t>compétence de l’auteur de l’acte attaqué</w:t>
      </w:r>
      <w:r w:rsidR="000A08BD">
        <w:rPr>
          <w:rFonts w:ascii="Times New Roman" w:hAnsi="Times New Roman" w:cs="Times New Roman"/>
          <w:sz w:val="24"/>
          <w:szCs w:val="24"/>
        </w:rPr>
        <w:t xml:space="preserve"> et</w:t>
      </w:r>
      <w:r>
        <w:rPr>
          <w:rFonts w:ascii="Times New Roman" w:hAnsi="Times New Roman" w:cs="Times New Roman"/>
          <w:sz w:val="24"/>
          <w:szCs w:val="24"/>
        </w:rPr>
        <w:t xml:space="preserve"> </w:t>
      </w:r>
      <w:r w:rsidR="008147E2">
        <w:rPr>
          <w:rFonts w:ascii="Times New Roman" w:hAnsi="Times New Roman" w:cs="Times New Roman"/>
          <w:sz w:val="24"/>
          <w:szCs w:val="24"/>
        </w:rPr>
        <w:t>de l’illégalité des motifs de l’arrêté retenant</w:t>
      </w:r>
      <w:r w:rsidR="000A08BD">
        <w:rPr>
          <w:rFonts w:ascii="Times New Roman" w:hAnsi="Times New Roman" w:cs="Times New Roman"/>
          <w:sz w:val="24"/>
          <w:szCs w:val="24"/>
        </w:rPr>
        <w:t xml:space="preserve"> l’absence de changement de destination du bâtiment en litige et</w:t>
      </w:r>
      <w:r w:rsidR="008147E2">
        <w:rPr>
          <w:rFonts w:ascii="Times New Roman" w:hAnsi="Times New Roman" w:cs="Times New Roman"/>
          <w:sz w:val="24"/>
          <w:szCs w:val="24"/>
        </w:rPr>
        <w:t xml:space="preserve"> l’existence d’un lien fonctionnel entre le bâtiment à réhabiliter avec deux autres bâtiments contigus</w:t>
      </w:r>
      <w:r w:rsidR="000A08BD">
        <w:rPr>
          <w:rFonts w:ascii="Times New Roman" w:hAnsi="Times New Roman" w:cs="Times New Roman"/>
          <w:sz w:val="24"/>
          <w:szCs w:val="24"/>
        </w:rPr>
        <w:t xml:space="preserve"> </w:t>
      </w:r>
      <w:r w:rsidR="008147E2">
        <w:rPr>
          <w:rFonts w:ascii="Times New Roman" w:hAnsi="Times New Roman" w:cs="Times New Roman"/>
          <w:sz w:val="24"/>
          <w:szCs w:val="24"/>
        </w:rPr>
        <w:t xml:space="preserve">ne sont pas de nature à justifier la suspension de l’exécution de l’arrêté attaqué. </w:t>
      </w:r>
      <w:r>
        <w:rPr>
          <w:rFonts w:ascii="Times New Roman" w:hAnsi="Times New Roman" w:cs="Times New Roman"/>
          <w:sz w:val="24"/>
          <w:szCs w:val="24"/>
        </w:rPr>
        <w:t xml:space="preserve"> </w:t>
      </w:r>
    </w:p>
    <w:p w14:paraId="025C1B28" w14:textId="3C4032E2" w:rsidR="00F3041B" w:rsidRDefault="00F3041B" w:rsidP="004C09A4">
      <w:pPr>
        <w:spacing w:after="0" w:line="240" w:lineRule="auto"/>
        <w:ind w:firstLine="708"/>
        <w:jc w:val="both"/>
        <w:rPr>
          <w:rFonts w:ascii="Times New Roman" w:hAnsi="Times New Roman" w:cs="Times New Roman"/>
          <w:sz w:val="24"/>
          <w:szCs w:val="24"/>
        </w:rPr>
      </w:pPr>
    </w:p>
    <w:p w14:paraId="74AC39B3" w14:textId="30F4328E" w:rsidR="0040712D" w:rsidRPr="0040712D" w:rsidRDefault="0040712D" w:rsidP="0040712D">
      <w:pPr>
        <w:spacing w:after="0" w:line="240" w:lineRule="auto"/>
        <w:ind w:firstLine="709"/>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r w:rsidR="00EF7B35">
        <w:rPr>
          <w:rFonts w:ascii="Times New Roman" w:eastAsia="Times New Roman" w:hAnsi="Times New Roman" w:cs="Times New Roman"/>
          <w:sz w:val="24"/>
          <w:szCs w:val="24"/>
          <w:lang w:eastAsia="fr-FR"/>
        </w:rPr>
        <w:t xml:space="preserve">10. Il résulte de ce qui précède, </w:t>
      </w:r>
      <w:r w:rsidR="00EF7B35" w:rsidRPr="00EF7B35">
        <w:rPr>
          <w:rStyle w:val="matchlocations"/>
          <w:rFonts w:ascii="Times New Roman" w:hAnsi="Times New Roman" w:cs="Times New Roman"/>
          <w:sz w:val="24"/>
          <w:szCs w:val="24"/>
        </w:rPr>
        <w:t>sans</w:t>
      </w:r>
      <w:r w:rsidR="00EF7B35" w:rsidRPr="00EF7B35">
        <w:rPr>
          <w:rFonts w:ascii="Times New Roman" w:hAnsi="Times New Roman" w:cs="Times New Roman"/>
          <w:sz w:val="24"/>
          <w:szCs w:val="24"/>
        </w:rPr>
        <w:t xml:space="preserve"> </w:t>
      </w:r>
      <w:r w:rsidR="00EF7B35" w:rsidRPr="00EF7B35">
        <w:rPr>
          <w:rStyle w:val="matchlocations"/>
          <w:rFonts w:ascii="Times New Roman" w:hAnsi="Times New Roman" w:cs="Times New Roman"/>
          <w:sz w:val="24"/>
          <w:szCs w:val="24"/>
        </w:rPr>
        <w:t>qu’</w:t>
      </w:r>
      <w:r w:rsidR="00EF7B35" w:rsidRPr="00EF7B35">
        <w:rPr>
          <w:rFonts w:ascii="Times New Roman" w:hAnsi="Times New Roman" w:cs="Times New Roman"/>
          <w:sz w:val="24"/>
          <w:szCs w:val="24"/>
        </w:rPr>
        <w:t xml:space="preserve">il soit </w:t>
      </w:r>
      <w:r w:rsidR="00EF7B35" w:rsidRPr="00EF7B35">
        <w:rPr>
          <w:rStyle w:val="matchlocations"/>
          <w:rFonts w:ascii="Times New Roman" w:hAnsi="Times New Roman" w:cs="Times New Roman"/>
          <w:sz w:val="24"/>
          <w:szCs w:val="24"/>
        </w:rPr>
        <w:t>besoin</w:t>
      </w:r>
      <w:r w:rsidR="00EF7B35" w:rsidRPr="00EF7B35">
        <w:rPr>
          <w:rFonts w:ascii="Times New Roman" w:hAnsi="Times New Roman" w:cs="Times New Roman"/>
          <w:sz w:val="24"/>
          <w:szCs w:val="24"/>
        </w:rPr>
        <w:t xml:space="preserve"> de se prononcer sur la condition d’</w:t>
      </w:r>
      <w:r w:rsidR="00EF7B35" w:rsidRPr="00EF7B35">
        <w:rPr>
          <w:rStyle w:val="matchlocations"/>
          <w:rFonts w:ascii="Times New Roman" w:hAnsi="Times New Roman" w:cs="Times New Roman"/>
          <w:sz w:val="24"/>
          <w:szCs w:val="24"/>
        </w:rPr>
        <w:t>urgence</w:t>
      </w:r>
      <w:r w:rsidR="00EF7B35" w:rsidRPr="00EF7B35">
        <w:rPr>
          <w:rFonts w:ascii="Times New Roman" w:hAnsi="Times New Roman" w:cs="Times New Roman"/>
          <w:sz w:val="24"/>
          <w:szCs w:val="24"/>
        </w:rPr>
        <w:t xml:space="preserve">, les conclusions </w:t>
      </w:r>
      <w:proofErr w:type="gramStart"/>
      <w:r w:rsidR="00EF7B35" w:rsidRPr="00EF7B35">
        <w:rPr>
          <w:rFonts w:ascii="Times New Roman" w:hAnsi="Times New Roman" w:cs="Times New Roman"/>
          <w:sz w:val="24"/>
          <w:szCs w:val="24"/>
        </w:rPr>
        <w:t>à fin</w:t>
      </w:r>
      <w:proofErr w:type="gramEnd"/>
      <w:r w:rsidR="00EF7B35" w:rsidRPr="00EF7B35">
        <w:rPr>
          <w:rFonts w:ascii="Times New Roman" w:hAnsi="Times New Roman" w:cs="Times New Roman"/>
          <w:sz w:val="24"/>
          <w:szCs w:val="24"/>
        </w:rPr>
        <w:t xml:space="preserve"> de </w:t>
      </w:r>
      <w:r w:rsidR="00EF7B35" w:rsidRPr="00EF7B35">
        <w:rPr>
          <w:rStyle w:val="matchlocations"/>
          <w:rFonts w:ascii="Times New Roman" w:hAnsi="Times New Roman" w:cs="Times New Roman"/>
          <w:sz w:val="24"/>
          <w:szCs w:val="24"/>
        </w:rPr>
        <w:t>suspension</w:t>
      </w:r>
      <w:r w:rsidR="00EF7B35" w:rsidRPr="00EF7B35">
        <w:rPr>
          <w:rFonts w:ascii="Times New Roman" w:hAnsi="Times New Roman" w:cs="Times New Roman"/>
          <w:sz w:val="24"/>
          <w:szCs w:val="24"/>
        </w:rPr>
        <w:t xml:space="preserve"> de l’exécution de la décision attaquée doivent être rejetées</w:t>
      </w:r>
      <w:r w:rsidR="002F4C49">
        <w:rPr>
          <w:rFonts w:ascii="Times New Roman" w:hAnsi="Times New Roman" w:cs="Times New Roman"/>
          <w:sz w:val="24"/>
          <w:szCs w:val="24"/>
        </w:rPr>
        <w:t xml:space="preserve"> ainsi que, par voie de conséquence, les conclusions susvisées à fin d’injonction.</w:t>
      </w:r>
    </w:p>
    <w:p w14:paraId="495C7CF1" w14:textId="768DBFE3" w:rsidR="0040712D" w:rsidRPr="0040712D" w:rsidRDefault="0040712D" w:rsidP="00E12EC8">
      <w:pPr>
        <w:spacing w:after="0" w:line="240" w:lineRule="auto"/>
        <w:ind w:firstLine="709"/>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b/>
          <w:bCs/>
          <w:sz w:val="24"/>
          <w:szCs w:val="24"/>
          <w:lang w:eastAsia="fr-FR"/>
        </w:rPr>
        <w:t> </w:t>
      </w:r>
    </w:p>
    <w:p w14:paraId="7C321239" w14:textId="77777777" w:rsidR="0040712D" w:rsidRPr="0040712D" w:rsidRDefault="0040712D" w:rsidP="0040712D">
      <w:pPr>
        <w:spacing w:after="0" w:line="240" w:lineRule="auto"/>
        <w:ind w:firstLine="709"/>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b/>
          <w:bCs/>
          <w:sz w:val="24"/>
          <w:szCs w:val="24"/>
          <w:u w:val="single"/>
          <w:lang w:eastAsia="fr-FR"/>
        </w:rPr>
        <w:t>Sur les frais liés au litige</w:t>
      </w:r>
      <w:r w:rsidRPr="0040712D">
        <w:rPr>
          <w:rFonts w:ascii="Times New Roman" w:eastAsia="Times New Roman" w:hAnsi="Times New Roman" w:cs="Times New Roman"/>
          <w:sz w:val="24"/>
          <w:szCs w:val="24"/>
          <w:lang w:eastAsia="fr-FR"/>
        </w:rPr>
        <w:t> :</w:t>
      </w:r>
    </w:p>
    <w:p w14:paraId="27F20B65" w14:textId="77777777" w:rsidR="0040712D" w:rsidRPr="0040712D" w:rsidRDefault="0040712D" w:rsidP="0040712D">
      <w:pPr>
        <w:spacing w:after="0" w:line="240" w:lineRule="auto"/>
        <w:ind w:firstLine="709"/>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0823E66B" w14:textId="019BAB5F" w:rsidR="00F85286" w:rsidRPr="00F85286" w:rsidRDefault="00EF7B35" w:rsidP="00F85286">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11</w:t>
      </w:r>
      <w:r w:rsidR="00F85286" w:rsidRPr="00F85286">
        <w:rPr>
          <w:rFonts w:ascii="Times New Roman" w:eastAsia="Times New Roman" w:hAnsi="Times New Roman" w:cs="Times New Roman"/>
          <w:sz w:val="24"/>
          <w:szCs w:val="24"/>
          <w:lang w:eastAsia="fr-FR"/>
        </w:rPr>
        <w:t>. Aux termes de l’article L. 761-1 du code de justice administrative : </w:t>
      </w:r>
      <w:r w:rsidR="00F85286" w:rsidRPr="00F85286">
        <w:rPr>
          <w:rFonts w:ascii="Times New Roman" w:eastAsia="Times New Roman" w:hAnsi="Times New Roman" w:cs="Times New Roman"/>
          <w:i/>
          <w:iCs/>
          <w:sz w:val="24"/>
          <w:szCs w:val="24"/>
          <w:lang w:eastAsia="fr-FR"/>
        </w:rPr>
        <w:t>«</w:t>
      </w:r>
      <w:r w:rsidR="00F85286" w:rsidRPr="00F85286">
        <w:rPr>
          <w:rFonts w:ascii="Times New Roman" w:eastAsia="Times New Roman" w:hAnsi="Times New Roman" w:cs="Times New Roman"/>
          <w:sz w:val="24"/>
          <w:szCs w:val="24"/>
          <w:lang w:eastAsia="fr-FR"/>
        </w:rPr>
        <w:t> </w:t>
      </w:r>
      <w:r w:rsidR="00F85286" w:rsidRPr="00F85286">
        <w:rPr>
          <w:rFonts w:ascii="Times New Roman" w:eastAsia="Times New Roman" w:hAnsi="Times New Roman" w:cs="Times New Roman"/>
          <w:i/>
          <w:iCs/>
          <w:sz w:val="24"/>
          <w:szCs w:val="24"/>
          <w:lang w:eastAsia="fr-FR"/>
        </w:rPr>
        <w:t>Dans toutes les instances, le juge condamne la partie tenue aux dépens ou, à défaut, la partie perdante, à payer à l’autre partie la somme qu’il détermine, au titre des frais exposés et non compris dans les dépens. Le juge tient compte de l’équité ou de la situation économique de la partie condamnée. Il peut, même d’office, pour des raisons tirées des mêmes considérations, dire qu’il n’y a pas lieu à cette condamnation</w:t>
      </w:r>
      <w:r w:rsidR="00F85286" w:rsidRPr="00F85286">
        <w:rPr>
          <w:rFonts w:ascii="Times New Roman" w:eastAsia="Times New Roman" w:hAnsi="Times New Roman" w:cs="Times New Roman"/>
          <w:sz w:val="24"/>
          <w:szCs w:val="24"/>
          <w:lang w:eastAsia="fr-FR"/>
        </w:rPr>
        <w:t> </w:t>
      </w:r>
      <w:r w:rsidR="00F85286" w:rsidRPr="00F85286">
        <w:rPr>
          <w:rFonts w:ascii="Times New Roman" w:eastAsia="Times New Roman" w:hAnsi="Times New Roman" w:cs="Times New Roman"/>
          <w:i/>
          <w:iCs/>
          <w:sz w:val="24"/>
          <w:szCs w:val="24"/>
          <w:lang w:eastAsia="fr-FR"/>
        </w:rPr>
        <w:t>»</w:t>
      </w:r>
      <w:r w:rsidR="00F85286" w:rsidRPr="00F85286">
        <w:rPr>
          <w:rFonts w:ascii="Times New Roman" w:eastAsia="Times New Roman" w:hAnsi="Times New Roman" w:cs="Times New Roman"/>
          <w:sz w:val="24"/>
          <w:szCs w:val="24"/>
          <w:lang w:eastAsia="fr-FR"/>
        </w:rPr>
        <w:t xml:space="preserve">. </w:t>
      </w:r>
    </w:p>
    <w:p w14:paraId="644B58A6" w14:textId="77777777" w:rsidR="00F85286" w:rsidRPr="00F85286" w:rsidRDefault="00F85286" w:rsidP="00F85286">
      <w:pPr>
        <w:spacing w:after="0" w:line="240" w:lineRule="auto"/>
        <w:ind w:firstLine="851"/>
        <w:jc w:val="both"/>
        <w:rPr>
          <w:rFonts w:ascii="Times New Roman" w:eastAsia="Times New Roman" w:hAnsi="Times New Roman" w:cs="Times New Roman"/>
          <w:sz w:val="24"/>
          <w:szCs w:val="24"/>
          <w:lang w:eastAsia="fr-FR"/>
        </w:rPr>
      </w:pPr>
      <w:r w:rsidRPr="00F85286">
        <w:rPr>
          <w:rFonts w:ascii="Times New Roman" w:eastAsia="Times New Roman" w:hAnsi="Times New Roman" w:cs="Times New Roman"/>
          <w:sz w:val="24"/>
          <w:szCs w:val="24"/>
          <w:lang w:eastAsia="fr-FR"/>
        </w:rPr>
        <w:t> </w:t>
      </w:r>
    </w:p>
    <w:p w14:paraId="665D6B1F" w14:textId="4E5A7DC2" w:rsidR="00EF7B35" w:rsidRDefault="00EF7B35" w:rsidP="00F85286">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12</w:t>
      </w:r>
      <w:r w:rsidR="00F85286" w:rsidRPr="00F85286">
        <w:rPr>
          <w:rFonts w:ascii="Times New Roman" w:eastAsia="Times New Roman" w:hAnsi="Times New Roman" w:cs="Times New Roman"/>
          <w:sz w:val="24"/>
          <w:szCs w:val="24"/>
          <w:lang w:eastAsia="fr-FR"/>
        </w:rPr>
        <w:t xml:space="preserve">. </w:t>
      </w:r>
      <w:r w:rsidR="00806F52" w:rsidRPr="0040712D">
        <w:rPr>
          <w:rFonts w:ascii="Times New Roman" w:eastAsia="Times New Roman" w:hAnsi="Times New Roman" w:cs="Times New Roman"/>
          <w:sz w:val="24"/>
          <w:szCs w:val="24"/>
          <w:lang w:eastAsia="fr-FR"/>
        </w:rPr>
        <w:t xml:space="preserve">Les dispositions de l’article L. 761-1 du code de justice administrative font obstacle à ce que soit </w:t>
      </w:r>
      <w:proofErr w:type="gramStart"/>
      <w:r w:rsidR="00806F52" w:rsidRPr="0040712D">
        <w:rPr>
          <w:rFonts w:ascii="Times New Roman" w:eastAsia="Times New Roman" w:hAnsi="Times New Roman" w:cs="Times New Roman"/>
          <w:sz w:val="24"/>
          <w:szCs w:val="24"/>
          <w:lang w:eastAsia="fr-FR"/>
        </w:rPr>
        <w:t>mise</w:t>
      </w:r>
      <w:r w:rsidR="00024712">
        <w:rPr>
          <w:rFonts w:ascii="Times New Roman" w:eastAsia="Times New Roman" w:hAnsi="Times New Roman" w:cs="Times New Roman"/>
          <w:sz w:val="24"/>
          <w:szCs w:val="24"/>
          <w:lang w:eastAsia="fr-FR"/>
        </w:rPr>
        <w:t xml:space="preserve"> </w:t>
      </w:r>
      <w:r w:rsidR="00806F52" w:rsidRPr="0040712D">
        <w:rPr>
          <w:rFonts w:ascii="Times New Roman" w:eastAsia="Times New Roman" w:hAnsi="Times New Roman" w:cs="Times New Roman"/>
          <w:sz w:val="24"/>
          <w:szCs w:val="24"/>
          <w:lang w:eastAsia="fr-FR"/>
        </w:rPr>
        <w:t xml:space="preserve"> à</w:t>
      </w:r>
      <w:proofErr w:type="gramEnd"/>
      <w:r w:rsidR="00806F52" w:rsidRPr="0040712D">
        <w:rPr>
          <w:rFonts w:ascii="Times New Roman" w:eastAsia="Times New Roman" w:hAnsi="Times New Roman" w:cs="Times New Roman"/>
          <w:sz w:val="24"/>
          <w:szCs w:val="24"/>
          <w:lang w:eastAsia="fr-FR"/>
        </w:rPr>
        <w:t xml:space="preserve"> la charge de </w:t>
      </w:r>
      <w:r w:rsidR="00806F52">
        <w:rPr>
          <w:rFonts w:ascii="Times New Roman" w:eastAsia="Times New Roman" w:hAnsi="Times New Roman" w:cs="Times New Roman"/>
          <w:sz w:val="24"/>
          <w:szCs w:val="24"/>
          <w:lang w:eastAsia="fr-FR"/>
        </w:rPr>
        <w:t>la commune de Grasse</w:t>
      </w:r>
      <w:r w:rsidR="00806F52" w:rsidRPr="0040712D">
        <w:rPr>
          <w:rFonts w:ascii="Times New Roman" w:eastAsia="Times New Roman" w:hAnsi="Times New Roman" w:cs="Times New Roman"/>
          <w:sz w:val="24"/>
          <w:szCs w:val="24"/>
          <w:lang w:eastAsia="fr-FR"/>
        </w:rPr>
        <w:t xml:space="preserve">, qui n’est pas la partie perdante dans </w:t>
      </w:r>
      <w:r w:rsidR="00806F52" w:rsidRPr="0040712D">
        <w:rPr>
          <w:rFonts w:ascii="Times New Roman" w:eastAsia="Times New Roman" w:hAnsi="Times New Roman" w:cs="Times New Roman"/>
          <w:sz w:val="24"/>
          <w:szCs w:val="24"/>
          <w:lang w:eastAsia="fr-FR"/>
        </w:rPr>
        <w:lastRenderedPageBreak/>
        <w:t xml:space="preserve">la présente instance, la somme que </w:t>
      </w:r>
      <w:r w:rsidR="00806F52">
        <w:rPr>
          <w:rFonts w:ascii="Times New Roman" w:eastAsia="Times New Roman" w:hAnsi="Times New Roman" w:cs="Times New Roman"/>
          <w:sz w:val="24"/>
          <w:szCs w:val="24"/>
          <w:lang w:eastAsia="fr-FR"/>
        </w:rPr>
        <w:t>le requérant</w:t>
      </w:r>
      <w:r w:rsidR="00806F52" w:rsidRPr="0040712D">
        <w:rPr>
          <w:rFonts w:ascii="Times New Roman" w:eastAsia="Times New Roman" w:hAnsi="Times New Roman" w:cs="Times New Roman"/>
          <w:sz w:val="24"/>
          <w:szCs w:val="24"/>
          <w:lang w:eastAsia="fr-FR"/>
        </w:rPr>
        <w:t xml:space="preserve"> demande au titre des frais non compris dans les dépens qu</w:t>
      </w:r>
      <w:r w:rsidR="00806F52">
        <w:rPr>
          <w:rFonts w:ascii="Times New Roman" w:eastAsia="Times New Roman" w:hAnsi="Times New Roman" w:cs="Times New Roman"/>
          <w:sz w:val="24"/>
          <w:szCs w:val="24"/>
          <w:lang w:eastAsia="fr-FR"/>
        </w:rPr>
        <w:t xml:space="preserve">’il </w:t>
      </w:r>
      <w:r w:rsidR="00806F52" w:rsidRPr="0040712D">
        <w:rPr>
          <w:rFonts w:ascii="Times New Roman" w:eastAsia="Times New Roman" w:hAnsi="Times New Roman" w:cs="Times New Roman"/>
          <w:sz w:val="24"/>
          <w:szCs w:val="24"/>
          <w:lang w:eastAsia="fr-FR"/>
        </w:rPr>
        <w:t>a exposés</w:t>
      </w:r>
      <w:r w:rsidR="00806F52">
        <w:rPr>
          <w:rFonts w:ascii="Times New Roman" w:eastAsia="Times New Roman" w:hAnsi="Times New Roman" w:cs="Times New Roman"/>
          <w:sz w:val="24"/>
          <w:szCs w:val="24"/>
          <w:lang w:eastAsia="fr-FR"/>
        </w:rPr>
        <w:t xml:space="preserve">. </w:t>
      </w:r>
      <w:r w:rsidR="00F85286" w:rsidRPr="00F85286">
        <w:rPr>
          <w:rFonts w:ascii="Times New Roman" w:eastAsia="Times New Roman" w:hAnsi="Times New Roman" w:cs="Times New Roman"/>
          <w:sz w:val="24"/>
          <w:szCs w:val="24"/>
          <w:lang w:eastAsia="fr-FR"/>
        </w:rPr>
        <w:t>Il y a lieu</w:t>
      </w:r>
      <w:r w:rsidR="00806F52">
        <w:rPr>
          <w:rFonts w:ascii="Times New Roman" w:eastAsia="Times New Roman" w:hAnsi="Times New Roman" w:cs="Times New Roman"/>
          <w:sz w:val="24"/>
          <w:szCs w:val="24"/>
          <w:lang w:eastAsia="fr-FR"/>
        </w:rPr>
        <w:t>, en revanche,</w:t>
      </w:r>
      <w:r w:rsidR="00F85286" w:rsidRPr="00F85286">
        <w:rPr>
          <w:rFonts w:ascii="Times New Roman" w:eastAsia="Times New Roman" w:hAnsi="Times New Roman" w:cs="Times New Roman"/>
          <w:sz w:val="24"/>
          <w:szCs w:val="24"/>
          <w:lang w:eastAsia="fr-FR"/>
        </w:rPr>
        <w:t xml:space="preserve"> de mettre à la charge de </w:t>
      </w:r>
      <w:r w:rsidR="00806F52">
        <w:rPr>
          <w:rFonts w:ascii="Times New Roman" w:eastAsia="Times New Roman" w:hAnsi="Times New Roman" w:cs="Times New Roman"/>
          <w:sz w:val="24"/>
          <w:szCs w:val="24"/>
          <w:lang w:eastAsia="fr-FR"/>
        </w:rPr>
        <w:t xml:space="preserve">M. </w:t>
      </w:r>
      <w:proofErr w:type="spellStart"/>
      <w:r w:rsidR="00806F52">
        <w:rPr>
          <w:rFonts w:ascii="Times New Roman" w:eastAsia="Times New Roman" w:hAnsi="Times New Roman" w:cs="Times New Roman"/>
          <w:sz w:val="24"/>
          <w:szCs w:val="24"/>
          <w:lang w:eastAsia="fr-FR"/>
        </w:rPr>
        <w:t>Diter</w:t>
      </w:r>
      <w:proofErr w:type="spellEnd"/>
      <w:r w:rsidR="00F85286" w:rsidRPr="00F85286">
        <w:rPr>
          <w:rFonts w:ascii="Times New Roman" w:eastAsia="Times New Roman" w:hAnsi="Times New Roman" w:cs="Times New Roman"/>
          <w:sz w:val="24"/>
          <w:szCs w:val="24"/>
          <w:lang w:eastAsia="fr-FR"/>
        </w:rPr>
        <w:t xml:space="preserve"> </w:t>
      </w:r>
      <w:r w:rsidR="00806F52">
        <w:rPr>
          <w:rFonts w:ascii="Times New Roman" w:eastAsia="Times New Roman" w:hAnsi="Times New Roman" w:cs="Times New Roman"/>
          <w:sz w:val="24"/>
          <w:szCs w:val="24"/>
          <w:lang w:eastAsia="fr-FR"/>
        </w:rPr>
        <w:t xml:space="preserve">le </w:t>
      </w:r>
      <w:r w:rsidR="00F85286" w:rsidRPr="00F85286">
        <w:rPr>
          <w:rFonts w:ascii="Times New Roman" w:eastAsia="Times New Roman" w:hAnsi="Times New Roman" w:cs="Times New Roman"/>
          <w:sz w:val="24"/>
          <w:szCs w:val="24"/>
          <w:lang w:eastAsia="fr-FR"/>
        </w:rPr>
        <w:t xml:space="preserve">versement d’une somme de 1 </w:t>
      </w:r>
      <w:r w:rsidR="00806F52">
        <w:rPr>
          <w:rFonts w:ascii="Times New Roman" w:eastAsia="Times New Roman" w:hAnsi="Times New Roman" w:cs="Times New Roman"/>
          <w:sz w:val="24"/>
          <w:szCs w:val="24"/>
          <w:lang w:eastAsia="fr-FR"/>
        </w:rPr>
        <w:t>0</w:t>
      </w:r>
      <w:r w:rsidR="00F85286" w:rsidRPr="00F85286">
        <w:rPr>
          <w:rFonts w:ascii="Times New Roman" w:eastAsia="Times New Roman" w:hAnsi="Times New Roman" w:cs="Times New Roman"/>
          <w:sz w:val="24"/>
          <w:szCs w:val="24"/>
          <w:lang w:eastAsia="fr-FR"/>
        </w:rPr>
        <w:t xml:space="preserve">00 euros à </w:t>
      </w:r>
      <w:r w:rsidR="00806F52">
        <w:rPr>
          <w:rFonts w:ascii="Times New Roman" w:eastAsia="Times New Roman" w:hAnsi="Times New Roman" w:cs="Times New Roman"/>
          <w:sz w:val="24"/>
          <w:szCs w:val="24"/>
          <w:lang w:eastAsia="fr-FR"/>
        </w:rPr>
        <w:t>la commune de Grasse</w:t>
      </w:r>
      <w:r w:rsidR="00F85286" w:rsidRPr="00F85286">
        <w:rPr>
          <w:rFonts w:ascii="Times New Roman" w:eastAsia="Times New Roman" w:hAnsi="Times New Roman" w:cs="Times New Roman"/>
          <w:sz w:val="24"/>
          <w:szCs w:val="24"/>
          <w:lang w:eastAsia="fr-FR"/>
        </w:rPr>
        <w:t xml:space="preserve"> sur le fondement de l’article L. 761-1 du code de justice administrative. </w:t>
      </w:r>
    </w:p>
    <w:p w14:paraId="38F67694" w14:textId="77777777" w:rsidR="00EF7B35" w:rsidRDefault="00EF7B35" w:rsidP="00F85286">
      <w:pPr>
        <w:spacing w:after="0" w:line="240" w:lineRule="auto"/>
        <w:ind w:firstLine="851"/>
        <w:jc w:val="both"/>
        <w:rPr>
          <w:rFonts w:ascii="Times New Roman" w:eastAsia="Times New Roman" w:hAnsi="Times New Roman" w:cs="Times New Roman"/>
          <w:sz w:val="24"/>
          <w:szCs w:val="24"/>
          <w:lang w:eastAsia="fr-FR"/>
        </w:rPr>
      </w:pPr>
    </w:p>
    <w:p w14:paraId="3994B552" w14:textId="217D3420" w:rsidR="00F85286" w:rsidRPr="00F85286" w:rsidRDefault="00EF7B35" w:rsidP="00F85286">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13. Par ailleurs, Mme </w:t>
      </w:r>
      <w:r w:rsidR="00652358">
        <w:rPr>
          <w:rFonts w:ascii="Times New Roman" w:eastAsia="Times New Roman" w:hAnsi="Times New Roman" w:cs="Times New Roman"/>
          <w:sz w:val="24"/>
          <w:szCs w:val="24"/>
          <w:lang w:eastAsia="fr-FR"/>
        </w:rPr>
        <w:t>Z</w:t>
      </w:r>
      <w:r>
        <w:rPr>
          <w:rFonts w:ascii="Times New Roman" w:eastAsia="Times New Roman" w:hAnsi="Times New Roman" w:cs="Times New Roman"/>
          <w:sz w:val="24"/>
          <w:szCs w:val="24"/>
          <w:lang w:eastAsia="fr-FR"/>
        </w:rPr>
        <w:t xml:space="preserve">, M. et Mme </w:t>
      </w:r>
      <w:r w:rsidR="00652358">
        <w:rPr>
          <w:rFonts w:ascii="Times New Roman" w:eastAsia="Times New Roman" w:hAnsi="Times New Roman" w:cs="Times New Roman"/>
          <w:sz w:val="24"/>
          <w:szCs w:val="24"/>
          <w:lang w:eastAsia="fr-FR"/>
        </w:rPr>
        <w:t>X</w:t>
      </w:r>
      <w:r>
        <w:rPr>
          <w:rFonts w:ascii="Times New Roman" w:eastAsia="Times New Roman" w:hAnsi="Times New Roman" w:cs="Times New Roman"/>
          <w:sz w:val="24"/>
          <w:szCs w:val="24"/>
          <w:lang w:eastAsia="fr-FR"/>
        </w:rPr>
        <w:t xml:space="preserve"> et Mme </w:t>
      </w:r>
      <w:r w:rsidR="00652358">
        <w:rPr>
          <w:rFonts w:ascii="Times New Roman" w:eastAsia="Times New Roman" w:hAnsi="Times New Roman" w:cs="Times New Roman"/>
          <w:sz w:val="24"/>
          <w:szCs w:val="24"/>
          <w:lang w:eastAsia="fr-FR"/>
        </w:rPr>
        <w:t>Y</w:t>
      </w:r>
      <w:r>
        <w:rPr>
          <w:rFonts w:ascii="Times New Roman" w:eastAsia="Times New Roman" w:hAnsi="Times New Roman" w:cs="Times New Roman"/>
          <w:sz w:val="24"/>
          <w:szCs w:val="24"/>
          <w:lang w:eastAsia="fr-FR"/>
        </w:rPr>
        <w:t xml:space="preserve">, intervenants, ne sont pas en cette qualité, parties à l’instance et </w:t>
      </w:r>
      <w:r w:rsidR="00F85286" w:rsidRPr="00F85286">
        <w:rPr>
          <w:rFonts w:ascii="Times New Roman" w:eastAsia="Times New Roman" w:hAnsi="Times New Roman" w:cs="Times New Roman"/>
          <w:sz w:val="24"/>
          <w:szCs w:val="24"/>
          <w:lang w:eastAsia="fr-FR"/>
        </w:rPr>
        <w:t>ne peu</w:t>
      </w:r>
      <w:r>
        <w:rPr>
          <w:rFonts w:ascii="Times New Roman" w:eastAsia="Times New Roman" w:hAnsi="Times New Roman" w:cs="Times New Roman"/>
          <w:sz w:val="24"/>
          <w:szCs w:val="24"/>
          <w:lang w:eastAsia="fr-FR"/>
        </w:rPr>
        <w:t>vent</w:t>
      </w:r>
      <w:r w:rsidR="00F85286" w:rsidRPr="00F85286">
        <w:rPr>
          <w:rFonts w:ascii="Times New Roman" w:eastAsia="Times New Roman" w:hAnsi="Times New Roman" w:cs="Times New Roman"/>
          <w:sz w:val="24"/>
          <w:szCs w:val="24"/>
          <w:lang w:eastAsia="fr-FR"/>
        </w:rPr>
        <w:t xml:space="preserve"> utilement se prévaloir des dispositions de l’article L. 761-1 du code de justice administrative. Par suite, </w:t>
      </w:r>
      <w:r>
        <w:rPr>
          <w:rFonts w:ascii="Times New Roman" w:eastAsia="Times New Roman" w:hAnsi="Times New Roman" w:cs="Times New Roman"/>
          <w:sz w:val="24"/>
          <w:szCs w:val="24"/>
          <w:lang w:eastAsia="fr-FR"/>
        </w:rPr>
        <w:t>leurs</w:t>
      </w:r>
      <w:r w:rsidR="00F85286" w:rsidRPr="00F85286">
        <w:rPr>
          <w:rFonts w:ascii="Times New Roman" w:eastAsia="Times New Roman" w:hAnsi="Times New Roman" w:cs="Times New Roman"/>
          <w:sz w:val="24"/>
          <w:szCs w:val="24"/>
          <w:lang w:eastAsia="fr-FR"/>
        </w:rPr>
        <w:t xml:space="preserve"> demande</w:t>
      </w:r>
      <w:r>
        <w:rPr>
          <w:rFonts w:ascii="Times New Roman" w:eastAsia="Times New Roman" w:hAnsi="Times New Roman" w:cs="Times New Roman"/>
          <w:sz w:val="24"/>
          <w:szCs w:val="24"/>
          <w:lang w:eastAsia="fr-FR"/>
        </w:rPr>
        <w:t>s</w:t>
      </w:r>
      <w:r w:rsidR="00F85286" w:rsidRPr="00F85286">
        <w:rPr>
          <w:rFonts w:ascii="Times New Roman" w:eastAsia="Times New Roman" w:hAnsi="Times New Roman" w:cs="Times New Roman"/>
          <w:sz w:val="24"/>
          <w:szCs w:val="24"/>
          <w:lang w:eastAsia="fr-FR"/>
        </w:rPr>
        <w:t xml:space="preserve"> présentée</w:t>
      </w:r>
      <w:r>
        <w:rPr>
          <w:rFonts w:ascii="Times New Roman" w:eastAsia="Times New Roman" w:hAnsi="Times New Roman" w:cs="Times New Roman"/>
          <w:sz w:val="24"/>
          <w:szCs w:val="24"/>
          <w:lang w:eastAsia="fr-FR"/>
        </w:rPr>
        <w:t>s</w:t>
      </w:r>
      <w:r w:rsidR="00F85286" w:rsidRPr="00F85286">
        <w:rPr>
          <w:rFonts w:ascii="Times New Roman" w:eastAsia="Times New Roman" w:hAnsi="Times New Roman" w:cs="Times New Roman"/>
          <w:sz w:val="24"/>
          <w:szCs w:val="24"/>
          <w:lang w:eastAsia="fr-FR"/>
        </w:rPr>
        <w:t xml:space="preserve"> à ce titre ne peu</w:t>
      </w:r>
      <w:r>
        <w:rPr>
          <w:rFonts w:ascii="Times New Roman" w:eastAsia="Times New Roman" w:hAnsi="Times New Roman" w:cs="Times New Roman"/>
          <w:sz w:val="24"/>
          <w:szCs w:val="24"/>
          <w:lang w:eastAsia="fr-FR"/>
        </w:rPr>
        <w:t>vent</w:t>
      </w:r>
      <w:r w:rsidR="00F85286" w:rsidRPr="00F85286">
        <w:rPr>
          <w:rFonts w:ascii="Times New Roman" w:eastAsia="Times New Roman" w:hAnsi="Times New Roman" w:cs="Times New Roman"/>
          <w:sz w:val="24"/>
          <w:szCs w:val="24"/>
          <w:lang w:eastAsia="fr-FR"/>
        </w:rPr>
        <w:t xml:space="preserve"> qu’être rejetée.</w:t>
      </w:r>
    </w:p>
    <w:p w14:paraId="77EF3326" w14:textId="77777777" w:rsidR="00F85286" w:rsidRDefault="00F85286" w:rsidP="0040712D">
      <w:pPr>
        <w:spacing w:after="0" w:line="240" w:lineRule="auto"/>
        <w:ind w:firstLine="709"/>
        <w:jc w:val="both"/>
        <w:rPr>
          <w:rFonts w:ascii="Times New Roman" w:eastAsia="Times New Roman" w:hAnsi="Times New Roman" w:cs="Times New Roman"/>
          <w:sz w:val="24"/>
          <w:szCs w:val="24"/>
          <w:lang w:eastAsia="fr-FR"/>
        </w:rPr>
      </w:pPr>
    </w:p>
    <w:p w14:paraId="5E3F74B3" w14:textId="77777777" w:rsidR="0040712D" w:rsidRPr="0040712D" w:rsidRDefault="0040712D" w:rsidP="0040712D">
      <w:pPr>
        <w:spacing w:after="0" w:line="240" w:lineRule="auto"/>
        <w:ind w:firstLine="851"/>
        <w:jc w:val="center"/>
        <w:rPr>
          <w:rFonts w:ascii="Times New Roman" w:eastAsia="Times New Roman" w:hAnsi="Times New Roman" w:cs="Times New Roman"/>
          <w:sz w:val="24"/>
          <w:szCs w:val="24"/>
          <w:lang w:eastAsia="fr-FR"/>
        </w:rPr>
      </w:pPr>
      <w:r w:rsidRPr="0040712D">
        <w:rPr>
          <w:rFonts w:ascii="Times New Roman" w:eastAsia="Times New Roman" w:hAnsi="Times New Roman" w:cs="Times New Roman"/>
          <w:b/>
          <w:bCs/>
          <w:sz w:val="24"/>
          <w:szCs w:val="24"/>
          <w:lang w:eastAsia="fr-FR"/>
        </w:rPr>
        <w:t> </w:t>
      </w:r>
    </w:p>
    <w:p w14:paraId="436CE266" w14:textId="77777777" w:rsidR="0040712D" w:rsidRPr="0040712D" w:rsidRDefault="0040712D" w:rsidP="0040712D">
      <w:pPr>
        <w:spacing w:after="0" w:line="240" w:lineRule="auto"/>
        <w:jc w:val="center"/>
        <w:rPr>
          <w:rFonts w:ascii="Times New Roman" w:eastAsia="Times New Roman" w:hAnsi="Times New Roman" w:cs="Times New Roman"/>
          <w:sz w:val="24"/>
          <w:szCs w:val="24"/>
          <w:lang w:eastAsia="fr-FR"/>
        </w:rPr>
      </w:pPr>
      <w:r w:rsidRPr="0040712D">
        <w:rPr>
          <w:rFonts w:ascii="Times New Roman" w:eastAsia="Times New Roman" w:hAnsi="Times New Roman" w:cs="Times New Roman"/>
          <w:b/>
          <w:bCs/>
          <w:sz w:val="24"/>
          <w:szCs w:val="24"/>
          <w:lang w:eastAsia="fr-FR"/>
        </w:rPr>
        <w:t>ORDONNE</w:t>
      </w:r>
      <w:r w:rsidRPr="0040712D">
        <w:rPr>
          <w:rFonts w:ascii="Times New Roman" w:eastAsia="Times New Roman" w:hAnsi="Times New Roman" w:cs="Times New Roman"/>
          <w:sz w:val="24"/>
          <w:szCs w:val="24"/>
          <w:lang w:eastAsia="fr-FR"/>
        </w:rPr>
        <w:t> :</w:t>
      </w:r>
    </w:p>
    <w:p w14:paraId="4336480F" w14:textId="77777777" w:rsidR="0040712D" w:rsidRPr="0040712D" w:rsidRDefault="0040712D" w:rsidP="0040712D">
      <w:pPr>
        <w:spacing w:after="0" w:line="240" w:lineRule="auto"/>
        <w:jc w:val="center"/>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14773B99" w14:textId="14335D5D" w:rsidR="0040712D" w:rsidRPr="0040712D" w:rsidRDefault="0040712D" w:rsidP="0040712D">
      <w:pPr>
        <w:spacing w:after="0" w:line="240" w:lineRule="auto"/>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b/>
          <w:bCs/>
          <w:sz w:val="24"/>
          <w:szCs w:val="24"/>
          <w:u w:val="single"/>
          <w:lang w:eastAsia="fr-FR"/>
        </w:rPr>
        <w:t>Article 1</w:t>
      </w:r>
      <w:r w:rsidRPr="0040712D">
        <w:rPr>
          <w:rFonts w:ascii="Times New Roman" w:eastAsia="Times New Roman" w:hAnsi="Times New Roman" w:cs="Times New Roman"/>
          <w:b/>
          <w:bCs/>
          <w:sz w:val="16"/>
          <w:szCs w:val="16"/>
          <w:u w:val="single"/>
          <w:vertAlign w:val="superscript"/>
          <w:lang w:eastAsia="fr-FR"/>
        </w:rPr>
        <w:t>er</w:t>
      </w:r>
      <w:r w:rsidRPr="0040712D">
        <w:rPr>
          <w:rFonts w:ascii="Times New Roman" w:eastAsia="Times New Roman" w:hAnsi="Times New Roman" w:cs="Times New Roman"/>
          <w:b/>
          <w:bCs/>
          <w:sz w:val="24"/>
          <w:szCs w:val="24"/>
          <w:u w:val="single"/>
          <w:lang w:eastAsia="fr-FR"/>
        </w:rPr>
        <w:t xml:space="preserve"> </w:t>
      </w:r>
      <w:r w:rsidRPr="0040712D">
        <w:rPr>
          <w:rFonts w:ascii="Times New Roman" w:eastAsia="Times New Roman" w:hAnsi="Times New Roman" w:cs="Times New Roman"/>
          <w:sz w:val="24"/>
          <w:szCs w:val="24"/>
          <w:lang w:eastAsia="fr-FR"/>
        </w:rPr>
        <w:t xml:space="preserve">: </w:t>
      </w:r>
      <w:r w:rsidR="006E5DD9">
        <w:rPr>
          <w:rFonts w:ascii="Times New Roman" w:eastAsia="Times New Roman" w:hAnsi="Times New Roman" w:cs="Times New Roman"/>
          <w:sz w:val="24"/>
          <w:szCs w:val="24"/>
          <w:lang w:eastAsia="fr-FR"/>
        </w:rPr>
        <w:t xml:space="preserve">Les interventions de Mme </w:t>
      </w:r>
      <w:r w:rsidR="00652358">
        <w:rPr>
          <w:rFonts w:ascii="Times New Roman" w:eastAsia="Times New Roman" w:hAnsi="Times New Roman" w:cs="Times New Roman"/>
          <w:sz w:val="24"/>
          <w:szCs w:val="24"/>
          <w:lang w:eastAsia="fr-FR"/>
        </w:rPr>
        <w:t>Z</w:t>
      </w:r>
      <w:r w:rsidR="006E5DD9">
        <w:rPr>
          <w:rFonts w:ascii="Times New Roman" w:eastAsia="Times New Roman" w:hAnsi="Times New Roman" w:cs="Times New Roman"/>
          <w:sz w:val="24"/>
          <w:szCs w:val="24"/>
          <w:lang w:eastAsia="fr-FR"/>
        </w:rPr>
        <w:t xml:space="preserve">, de M. et Mme </w:t>
      </w:r>
      <w:r w:rsidR="00652358">
        <w:rPr>
          <w:rFonts w:ascii="Times New Roman" w:eastAsia="Times New Roman" w:hAnsi="Times New Roman" w:cs="Times New Roman"/>
          <w:sz w:val="24"/>
          <w:szCs w:val="24"/>
          <w:lang w:eastAsia="fr-FR"/>
        </w:rPr>
        <w:t>X</w:t>
      </w:r>
      <w:r w:rsidR="006E5DD9">
        <w:rPr>
          <w:rFonts w:ascii="Times New Roman" w:eastAsia="Times New Roman" w:hAnsi="Times New Roman" w:cs="Times New Roman"/>
          <w:sz w:val="24"/>
          <w:szCs w:val="24"/>
          <w:lang w:eastAsia="fr-FR"/>
        </w:rPr>
        <w:t xml:space="preserve"> et de Mme </w:t>
      </w:r>
      <w:r w:rsidR="00652358">
        <w:rPr>
          <w:rFonts w:ascii="Times New Roman" w:eastAsia="Times New Roman" w:hAnsi="Times New Roman" w:cs="Times New Roman"/>
          <w:sz w:val="24"/>
          <w:szCs w:val="24"/>
          <w:lang w:eastAsia="fr-FR"/>
        </w:rPr>
        <w:t>Y</w:t>
      </w:r>
      <w:r w:rsidR="006E5DD9">
        <w:rPr>
          <w:rFonts w:ascii="Times New Roman" w:eastAsia="Times New Roman" w:hAnsi="Times New Roman" w:cs="Times New Roman"/>
          <w:sz w:val="24"/>
          <w:szCs w:val="24"/>
          <w:lang w:eastAsia="fr-FR"/>
        </w:rPr>
        <w:t xml:space="preserve"> sont admises. </w:t>
      </w:r>
    </w:p>
    <w:p w14:paraId="3D360F62" w14:textId="77777777" w:rsidR="0040712D" w:rsidRPr="0040712D" w:rsidRDefault="0040712D" w:rsidP="0040712D">
      <w:pPr>
        <w:spacing w:after="0" w:line="240" w:lineRule="auto"/>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5DF90249" w14:textId="15418C0B" w:rsidR="0040712D" w:rsidRPr="0040712D" w:rsidRDefault="0040712D" w:rsidP="0040712D">
      <w:pPr>
        <w:spacing w:after="0" w:line="240" w:lineRule="auto"/>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b/>
          <w:bCs/>
          <w:sz w:val="24"/>
          <w:szCs w:val="24"/>
          <w:u w:val="single"/>
          <w:lang w:eastAsia="fr-FR"/>
        </w:rPr>
        <w:t>Article 2</w:t>
      </w:r>
      <w:r w:rsidRPr="0040712D">
        <w:rPr>
          <w:rFonts w:ascii="Times New Roman" w:eastAsia="Times New Roman" w:hAnsi="Times New Roman" w:cs="Times New Roman"/>
          <w:sz w:val="24"/>
          <w:szCs w:val="24"/>
          <w:lang w:eastAsia="fr-FR"/>
        </w:rPr>
        <w:t xml:space="preserve"> : </w:t>
      </w:r>
      <w:r w:rsidR="00EF7B35">
        <w:rPr>
          <w:rFonts w:ascii="Times New Roman" w:eastAsia="Times New Roman" w:hAnsi="Times New Roman" w:cs="Times New Roman"/>
          <w:sz w:val="24"/>
          <w:szCs w:val="24"/>
          <w:lang w:eastAsia="fr-FR"/>
        </w:rPr>
        <w:t xml:space="preserve">La requête de M. </w:t>
      </w:r>
      <w:proofErr w:type="spellStart"/>
      <w:r w:rsidR="00EF7B35">
        <w:rPr>
          <w:rFonts w:ascii="Times New Roman" w:eastAsia="Times New Roman" w:hAnsi="Times New Roman" w:cs="Times New Roman"/>
          <w:sz w:val="24"/>
          <w:szCs w:val="24"/>
          <w:lang w:eastAsia="fr-FR"/>
        </w:rPr>
        <w:t>Diter</w:t>
      </w:r>
      <w:proofErr w:type="spellEnd"/>
      <w:r w:rsidR="00EF7B35">
        <w:rPr>
          <w:rFonts w:ascii="Times New Roman" w:eastAsia="Times New Roman" w:hAnsi="Times New Roman" w:cs="Times New Roman"/>
          <w:sz w:val="24"/>
          <w:szCs w:val="24"/>
          <w:lang w:eastAsia="fr-FR"/>
        </w:rPr>
        <w:t xml:space="preserve"> est rejetée. </w:t>
      </w:r>
    </w:p>
    <w:p w14:paraId="34D982A3" w14:textId="77777777" w:rsidR="0040712D" w:rsidRPr="0040712D" w:rsidRDefault="0040712D" w:rsidP="0040712D">
      <w:pPr>
        <w:spacing w:after="0" w:line="240" w:lineRule="auto"/>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17757212" w14:textId="37DBE5DB" w:rsidR="0040712D" w:rsidRPr="0040712D" w:rsidRDefault="0040712D" w:rsidP="0040712D">
      <w:pPr>
        <w:spacing w:after="0" w:line="240" w:lineRule="auto"/>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b/>
          <w:bCs/>
          <w:sz w:val="24"/>
          <w:szCs w:val="24"/>
          <w:u w:val="single"/>
          <w:lang w:eastAsia="fr-FR"/>
        </w:rPr>
        <w:t>Article 3</w:t>
      </w:r>
      <w:r w:rsidRPr="0040712D">
        <w:rPr>
          <w:rFonts w:ascii="Times New Roman" w:eastAsia="Times New Roman" w:hAnsi="Times New Roman" w:cs="Times New Roman"/>
          <w:sz w:val="24"/>
          <w:szCs w:val="24"/>
          <w:lang w:eastAsia="fr-FR"/>
        </w:rPr>
        <w:t> : </w:t>
      </w:r>
      <w:r w:rsidR="00EF7B35">
        <w:rPr>
          <w:rFonts w:ascii="Times New Roman" w:eastAsia="Times New Roman" w:hAnsi="Times New Roman" w:cs="Times New Roman"/>
          <w:sz w:val="24"/>
          <w:szCs w:val="24"/>
          <w:lang w:eastAsia="fr-FR"/>
        </w:rPr>
        <w:t xml:space="preserve">M. </w:t>
      </w:r>
      <w:proofErr w:type="spellStart"/>
      <w:r w:rsidR="00EF7B35">
        <w:rPr>
          <w:rFonts w:ascii="Times New Roman" w:eastAsia="Times New Roman" w:hAnsi="Times New Roman" w:cs="Times New Roman"/>
          <w:sz w:val="24"/>
          <w:szCs w:val="24"/>
          <w:lang w:eastAsia="fr-FR"/>
        </w:rPr>
        <w:t>Diter</w:t>
      </w:r>
      <w:proofErr w:type="spellEnd"/>
      <w:r w:rsidRPr="0040712D">
        <w:rPr>
          <w:rFonts w:ascii="Times New Roman" w:eastAsia="Times New Roman" w:hAnsi="Times New Roman" w:cs="Times New Roman"/>
          <w:sz w:val="24"/>
          <w:szCs w:val="24"/>
          <w:lang w:eastAsia="fr-FR"/>
        </w:rPr>
        <w:t xml:space="preserve"> versera à </w:t>
      </w:r>
      <w:r w:rsidR="00EF7B35">
        <w:rPr>
          <w:rFonts w:ascii="Times New Roman" w:eastAsia="Times New Roman" w:hAnsi="Times New Roman" w:cs="Times New Roman"/>
          <w:sz w:val="24"/>
          <w:szCs w:val="24"/>
          <w:lang w:eastAsia="fr-FR"/>
        </w:rPr>
        <w:t xml:space="preserve">la commune de Grasse </w:t>
      </w:r>
      <w:r w:rsidRPr="0040712D">
        <w:rPr>
          <w:rFonts w:ascii="Times New Roman" w:eastAsia="Times New Roman" w:hAnsi="Times New Roman" w:cs="Times New Roman"/>
          <w:sz w:val="24"/>
          <w:szCs w:val="24"/>
          <w:lang w:eastAsia="fr-FR"/>
        </w:rPr>
        <w:t xml:space="preserve">la somme de 1 000 (mille) euros au titre des dispositions de l’article L. 761-1 du code de justice administrative.  </w:t>
      </w:r>
    </w:p>
    <w:p w14:paraId="0FA5E1A0" w14:textId="77777777" w:rsidR="0040712D" w:rsidRPr="0040712D" w:rsidRDefault="0040712D" w:rsidP="0040712D">
      <w:pPr>
        <w:spacing w:after="0" w:line="240" w:lineRule="auto"/>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b/>
          <w:bCs/>
          <w:sz w:val="24"/>
          <w:szCs w:val="24"/>
          <w:lang w:eastAsia="fr-FR"/>
        </w:rPr>
        <w:t> </w:t>
      </w:r>
    </w:p>
    <w:p w14:paraId="69CD7CBB" w14:textId="15C4978E" w:rsidR="0040712D" w:rsidRPr="0040712D" w:rsidRDefault="0040712D" w:rsidP="0040712D">
      <w:pPr>
        <w:spacing w:after="0" w:line="240" w:lineRule="auto"/>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b/>
          <w:bCs/>
          <w:sz w:val="24"/>
          <w:szCs w:val="24"/>
          <w:u w:val="single"/>
          <w:lang w:eastAsia="fr-FR"/>
        </w:rPr>
        <w:t>Article 4</w:t>
      </w:r>
      <w:r w:rsidRPr="0040712D">
        <w:rPr>
          <w:rFonts w:ascii="Times New Roman" w:eastAsia="Times New Roman" w:hAnsi="Times New Roman" w:cs="Times New Roman"/>
          <w:sz w:val="24"/>
          <w:szCs w:val="24"/>
          <w:lang w:eastAsia="fr-FR"/>
        </w:rPr>
        <w:t> : </w:t>
      </w:r>
      <w:r w:rsidR="00EF7B35">
        <w:rPr>
          <w:rFonts w:ascii="Times New Roman" w:eastAsia="Times New Roman" w:hAnsi="Times New Roman" w:cs="Times New Roman"/>
          <w:sz w:val="24"/>
          <w:szCs w:val="24"/>
          <w:lang w:eastAsia="fr-FR"/>
        </w:rPr>
        <w:t xml:space="preserve">Les conclusions de Mme </w:t>
      </w:r>
      <w:r w:rsidR="00652358">
        <w:rPr>
          <w:rFonts w:ascii="Times New Roman" w:eastAsia="Times New Roman" w:hAnsi="Times New Roman" w:cs="Times New Roman"/>
          <w:sz w:val="24"/>
          <w:szCs w:val="24"/>
          <w:lang w:eastAsia="fr-FR"/>
        </w:rPr>
        <w:t>Z</w:t>
      </w:r>
      <w:r w:rsidR="00EF7B35">
        <w:rPr>
          <w:rFonts w:ascii="Times New Roman" w:eastAsia="Times New Roman" w:hAnsi="Times New Roman" w:cs="Times New Roman"/>
          <w:sz w:val="24"/>
          <w:szCs w:val="24"/>
          <w:lang w:eastAsia="fr-FR"/>
        </w:rPr>
        <w:t xml:space="preserve">, de M. et Mme </w:t>
      </w:r>
      <w:r w:rsidR="00652358">
        <w:rPr>
          <w:rFonts w:ascii="Times New Roman" w:eastAsia="Times New Roman" w:hAnsi="Times New Roman" w:cs="Times New Roman"/>
          <w:sz w:val="24"/>
          <w:szCs w:val="24"/>
          <w:lang w:eastAsia="fr-FR"/>
        </w:rPr>
        <w:t>X</w:t>
      </w:r>
      <w:r w:rsidR="00EF7B35">
        <w:rPr>
          <w:rFonts w:ascii="Times New Roman" w:eastAsia="Times New Roman" w:hAnsi="Times New Roman" w:cs="Times New Roman"/>
          <w:sz w:val="24"/>
          <w:szCs w:val="24"/>
          <w:lang w:eastAsia="fr-FR"/>
        </w:rPr>
        <w:t xml:space="preserve"> et de Mme </w:t>
      </w:r>
      <w:r w:rsidR="00652358">
        <w:rPr>
          <w:rFonts w:ascii="Times New Roman" w:eastAsia="Times New Roman" w:hAnsi="Times New Roman" w:cs="Times New Roman"/>
          <w:sz w:val="24"/>
          <w:szCs w:val="24"/>
          <w:lang w:eastAsia="fr-FR"/>
        </w:rPr>
        <w:t>Y</w:t>
      </w:r>
      <w:r w:rsidR="00EF7B35">
        <w:rPr>
          <w:rFonts w:ascii="Times New Roman" w:eastAsia="Times New Roman" w:hAnsi="Times New Roman" w:cs="Times New Roman"/>
          <w:sz w:val="24"/>
          <w:szCs w:val="24"/>
          <w:lang w:eastAsia="fr-FR"/>
        </w:rPr>
        <w:t xml:space="preserve"> au titre des dispositions de l’article L. 761-1 du code de justice administrative sont rejetées.</w:t>
      </w:r>
      <w:r w:rsidRPr="0040712D">
        <w:rPr>
          <w:rFonts w:ascii="Times New Roman" w:eastAsia="Times New Roman" w:hAnsi="Times New Roman" w:cs="Times New Roman"/>
          <w:sz w:val="24"/>
          <w:szCs w:val="24"/>
          <w:lang w:eastAsia="fr-FR"/>
        </w:rPr>
        <w:t xml:space="preserve"> </w:t>
      </w:r>
    </w:p>
    <w:p w14:paraId="0B370853" w14:textId="77777777" w:rsidR="0040712D" w:rsidRPr="0040712D" w:rsidRDefault="0040712D" w:rsidP="0040712D">
      <w:pPr>
        <w:spacing w:after="0" w:line="240" w:lineRule="auto"/>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59470B54" w14:textId="28CAEC78" w:rsidR="0040712D" w:rsidRDefault="0040712D" w:rsidP="0040712D">
      <w:pPr>
        <w:spacing w:after="0" w:line="240" w:lineRule="auto"/>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b/>
          <w:bCs/>
          <w:sz w:val="24"/>
          <w:szCs w:val="24"/>
          <w:u w:val="single"/>
          <w:lang w:eastAsia="fr-FR"/>
        </w:rPr>
        <w:t>Article 5</w:t>
      </w:r>
      <w:r w:rsidRPr="0040712D">
        <w:rPr>
          <w:rFonts w:ascii="Times New Roman" w:eastAsia="Times New Roman" w:hAnsi="Times New Roman" w:cs="Times New Roman"/>
          <w:sz w:val="24"/>
          <w:szCs w:val="24"/>
          <w:lang w:eastAsia="fr-FR"/>
        </w:rPr>
        <w:t xml:space="preserve"> : La présente ordonnance sera notifiée à M. </w:t>
      </w:r>
      <w:r w:rsidR="000E73E7">
        <w:rPr>
          <w:rFonts w:ascii="Times New Roman" w:eastAsia="Times New Roman" w:hAnsi="Times New Roman" w:cs="Times New Roman"/>
          <w:sz w:val="24"/>
          <w:szCs w:val="24"/>
          <w:lang w:eastAsia="fr-FR"/>
        </w:rPr>
        <w:t xml:space="preserve">Patrick </w:t>
      </w:r>
      <w:proofErr w:type="spellStart"/>
      <w:r w:rsidR="000E73E7">
        <w:rPr>
          <w:rFonts w:ascii="Times New Roman" w:eastAsia="Times New Roman" w:hAnsi="Times New Roman" w:cs="Times New Roman"/>
          <w:sz w:val="24"/>
          <w:szCs w:val="24"/>
          <w:lang w:eastAsia="fr-FR"/>
        </w:rPr>
        <w:t>Diter</w:t>
      </w:r>
      <w:proofErr w:type="spellEnd"/>
      <w:r w:rsidR="006E5DD9">
        <w:rPr>
          <w:rFonts w:ascii="Times New Roman" w:eastAsia="Times New Roman" w:hAnsi="Times New Roman" w:cs="Times New Roman"/>
          <w:sz w:val="24"/>
          <w:szCs w:val="24"/>
          <w:lang w:eastAsia="fr-FR"/>
        </w:rPr>
        <w:t>,</w:t>
      </w:r>
      <w:r w:rsidRPr="0040712D">
        <w:rPr>
          <w:rFonts w:ascii="Times New Roman" w:eastAsia="Times New Roman" w:hAnsi="Times New Roman" w:cs="Times New Roman"/>
          <w:sz w:val="24"/>
          <w:szCs w:val="24"/>
          <w:lang w:eastAsia="fr-FR"/>
        </w:rPr>
        <w:t xml:space="preserve"> à la commune de </w:t>
      </w:r>
      <w:r w:rsidR="000E73E7">
        <w:rPr>
          <w:rFonts w:ascii="Times New Roman" w:eastAsia="Times New Roman" w:hAnsi="Times New Roman" w:cs="Times New Roman"/>
          <w:sz w:val="24"/>
          <w:szCs w:val="24"/>
          <w:lang w:eastAsia="fr-FR"/>
        </w:rPr>
        <w:t>Grasse</w:t>
      </w:r>
      <w:r w:rsidR="006E5DD9">
        <w:rPr>
          <w:rFonts w:ascii="Times New Roman" w:eastAsia="Times New Roman" w:hAnsi="Times New Roman" w:cs="Times New Roman"/>
          <w:sz w:val="24"/>
          <w:szCs w:val="24"/>
          <w:lang w:eastAsia="fr-FR"/>
        </w:rPr>
        <w:t xml:space="preserve">, à Mme </w:t>
      </w:r>
      <w:r w:rsidR="00652358">
        <w:rPr>
          <w:rFonts w:ascii="Times New Roman" w:eastAsia="Times New Roman" w:hAnsi="Times New Roman" w:cs="Times New Roman"/>
          <w:sz w:val="24"/>
          <w:szCs w:val="24"/>
          <w:lang w:eastAsia="fr-FR"/>
        </w:rPr>
        <w:t>Z</w:t>
      </w:r>
      <w:r w:rsidR="006E5DD9">
        <w:rPr>
          <w:rFonts w:ascii="Times New Roman" w:eastAsia="Times New Roman" w:hAnsi="Times New Roman" w:cs="Times New Roman"/>
          <w:sz w:val="24"/>
          <w:szCs w:val="24"/>
          <w:lang w:eastAsia="fr-FR"/>
        </w:rPr>
        <w:t>, à M</w:t>
      </w:r>
      <w:r w:rsidRPr="0040712D">
        <w:rPr>
          <w:rFonts w:ascii="Times New Roman" w:eastAsia="Times New Roman" w:hAnsi="Times New Roman" w:cs="Times New Roman"/>
          <w:sz w:val="24"/>
          <w:szCs w:val="24"/>
          <w:lang w:eastAsia="fr-FR"/>
        </w:rPr>
        <w:t>.</w:t>
      </w:r>
      <w:r w:rsidR="006E5DD9">
        <w:rPr>
          <w:rFonts w:ascii="Times New Roman" w:eastAsia="Times New Roman" w:hAnsi="Times New Roman" w:cs="Times New Roman"/>
          <w:sz w:val="24"/>
          <w:szCs w:val="24"/>
          <w:lang w:eastAsia="fr-FR"/>
        </w:rPr>
        <w:t xml:space="preserve"> </w:t>
      </w:r>
      <w:r w:rsidR="00652358">
        <w:rPr>
          <w:rFonts w:ascii="Times New Roman" w:eastAsia="Times New Roman" w:hAnsi="Times New Roman" w:cs="Times New Roman"/>
          <w:sz w:val="24"/>
          <w:szCs w:val="24"/>
          <w:lang w:eastAsia="fr-FR"/>
        </w:rPr>
        <w:t>X</w:t>
      </w:r>
      <w:r w:rsidR="006E5DD9">
        <w:rPr>
          <w:rFonts w:ascii="Times New Roman" w:eastAsia="Times New Roman" w:hAnsi="Times New Roman" w:cs="Times New Roman"/>
          <w:sz w:val="24"/>
          <w:szCs w:val="24"/>
          <w:lang w:eastAsia="fr-FR"/>
        </w:rPr>
        <w:t xml:space="preserve">, à Mme </w:t>
      </w:r>
      <w:r w:rsidR="00652358">
        <w:rPr>
          <w:rFonts w:ascii="Times New Roman" w:eastAsia="Times New Roman" w:hAnsi="Times New Roman" w:cs="Times New Roman"/>
          <w:sz w:val="24"/>
          <w:szCs w:val="24"/>
          <w:lang w:eastAsia="fr-FR"/>
        </w:rPr>
        <w:t>X</w:t>
      </w:r>
      <w:r w:rsidR="006E5DD9">
        <w:rPr>
          <w:rFonts w:ascii="Times New Roman" w:eastAsia="Times New Roman" w:hAnsi="Times New Roman" w:cs="Times New Roman"/>
          <w:sz w:val="24"/>
          <w:szCs w:val="24"/>
          <w:lang w:eastAsia="fr-FR"/>
        </w:rPr>
        <w:t xml:space="preserve"> et à Mme </w:t>
      </w:r>
      <w:r w:rsidR="00652358">
        <w:rPr>
          <w:rFonts w:ascii="Times New Roman" w:eastAsia="Times New Roman" w:hAnsi="Times New Roman" w:cs="Times New Roman"/>
          <w:sz w:val="24"/>
          <w:szCs w:val="24"/>
          <w:lang w:eastAsia="fr-FR"/>
        </w:rPr>
        <w:t>Y</w:t>
      </w:r>
      <w:r w:rsidR="006E5DD9">
        <w:rPr>
          <w:rFonts w:ascii="Times New Roman" w:eastAsia="Times New Roman" w:hAnsi="Times New Roman" w:cs="Times New Roman"/>
          <w:sz w:val="24"/>
          <w:szCs w:val="24"/>
          <w:lang w:eastAsia="fr-FR"/>
        </w:rPr>
        <w:t xml:space="preserve">. </w:t>
      </w:r>
    </w:p>
    <w:p w14:paraId="2FBC0AAF" w14:textId="5BF295F1" w:rsidR="006E5DD9" w:rsidRDefault="006E5DD9" w:rsidP="0040712D">
      <w:pPr>
        <w:spacing w:after="0" w:line="240" w:lineRule="auto"/>
        <w:jc w:val="both"/>
        <w:rPr>
          <w:rFonts w:ascii="Times New Roman" w:eastAsia="Times New Roman" w:hAnsi="Times New Roman" w:cs="Times New Roman"/>
          <w:sz w:val="24"/>
          <w:szCs w:val="24"/>
          <w:lang w:eastAsia="fr-FR"/>
        </w:rPr>
      </w:pPr>
    </w:p>
    <w:p w14:paraId="046F2B80" w14:textId="4C838BC0" w:rsidR="006E5DD9" w:rsidRPr="0040712D" w:rsidRDefault="006E5DD9" w:rsidP="0040712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Copie sera transmise au préfet des Alpes-Maritimes. </w:t>
      </w:r>
    </w:p>
    <w:p w14:paraId="7B37E3B8" w14:textId="720434C8" w:rsidR="0040712D" w:rsidRPr="0040712D" w:rsidRDefault="0040712D" w:rsidP="000A08BD">
      <w:pPr>
        <w:spacing w:after="0" w:line="240" w:lineRule="auto"/>
        <w:ind w:firstLine="708"/>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bookmarkStart w:id="1" w:name="_GoBack"/>
      <w:bookmarkEnd w:id="1"/>
    </w:p>
    <w:p w14:paraId="2A27FCEF" w14:textId="37E48506" w:rsidR="0040712D" w:rsidRPr="0040712D" w:rsidRDefault="0040712D" w:rsidP="0040712D">
      <w:pPr>
        <w:spacing w:after="0" w:line="240" w:lineRule="auto"/>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xml:space="preserve">Fait à Nice le </w:t>
      </w:r>
      <w:r w:rsidR="004C09A4">
        <w:rPr>
          <w:rFonts w:ascii="Times New Roman" w:eastAsia="Times New Roman" w:hAnsi="Times New Roman" w:cs="Times New Roman"/>
          <w:sz w:val="24"/>
          <w:szCs w:val="24"/>
          <w:lang w:eastAsia="fr-FR"/>
        </w:rPr>
        <w:t>1</w:t>
      </w:r>
      <w:r w:rsidR="00EA0542">
        <w:rPr>
          <w:rFonts w:ascii="Times New Roman" w:eastAsia="Times New Roman" w:hAnsi="Times New Roman" w:cs="Times New Roman"/>
          <w:sz w:val="24"/>
          <w:szCs w:val="24"/>
          <w:lang w:eastAsia="fr-FR"/>
        </w:rPr>
        <w:t>6</w:t>
      </w:r>
      <w:r w:rsidR="006E5DD9">
        <w:rPr>
          <w:rFonts w:ascii="Times New Roman" w:eastAsia="Times New Roman" w:hAnsi="Times New Roman" w:cs="Times New Roman"/>
          <w:sz w:val="24"/>
          <w:szCs w:val="24"/>
          <w:lang w:eastAsia="fr-FR"/>
        </w:rPr>
        <w:t xml:space="preserve"> </w:t>
      </w:r>
      <w:r w:rsidR="000E73E7">
        <w:rPr>
          <w:rFonts w:ascii="Times New Roman" w:eastAsia="Times New Roman" w:hAnsi="Times New Roman" w:cs="Times New Roman"/>
          <w:sz w:val="24"/>
          <w:szCs w:val="24"/>
          <w:lang w:eastAsia="fr-FR"/>
        </w:rPr>
        <w:t>décembre</w:t>
      </w:r>
      <w:r w:rsidRPr="0040712D">
        <w:rPr>
          <w:rFonts w:ascii="Times New Roman" w:eastAsia="Times New Roman" w:hAnsi="Times New Roman" w:cs="Times New Roman"/>
          <w:sz w:val="24"/>
          <w:szCs w:val="24"/>
          <w:lang w:eastAsia="fr-FR"/>
        </w:rPr>
        <w:t xml:space="preserve"> 2024.</w:t>
      </w:r>
    </w:p>
    <w:p w14:paraId="5B1F36A9" w14:textId="77777777" w:rsidR="0040712D" w:rsidRPr="0040712D" w:rsidRDefault="0040712D" w:rsidP="0040712D">
      <w:pPr>
        <w:spacing w:after="0" w:line="240" w:lineRule="auto"/>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5780E96E" w14:textId="77777777" w:rsidR="0040712D" w:rsidRPr="0040712D" w:rsidRDefault="0040712D" w:rsidP="0040712D">
      <w:pPr>
        <w:spacing w:after="0" w:line="240" w:lineRule="auto"/>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tbl>
      <w:tblPr>
        <w:tblW w:w="11349" w:type="dxa"/>
        <w:tblCellMar>
          <w:left w:w="0" w:type="dxa"/>
          <w:right w:w="0" w:type="dxa"/>
        </w:tblCellMar>
        <w:tblLook w:val="04A0" w:firstRow="1" w:lastRow="0" w:firstColumn="1" w:lastColumn="0" w:noHBand="0" w:noVBand="1"/>
      </w:tblPr>
      <w:tblGrid>
        <w:gridCol w:w="6663"/>
        <w:gridCol w:w="4686"/>
      </w:tblGrid>
      <w:tr w:rsidR="0040712D" w:rsidRPr="0040712D" w14:paraId="29E87536" w14:textId="77777777" w:rsidTr="0040712D">
        <w:tc>
          <w:tcPr>
            <w:tcW w:w="6663" w:type="dxa"/>
            <w:hideMark/>
          </w:tcPr>
          <w:p w14:paraId="0787FA5B" w14:textId="77777777" w:rsidR="0040712D" w:rsidRPr="0040712D" w:rsidRDefault="0040712D" w:rsidP="0040712D">
            <w:pPr>
              <w:spacing w:after="0" w:line="240" w:lineRule="auto"/>
              <w:jc w:val="center"/>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Le juge des référés</w:t>
            </w:r>
          </w:p>
          <w:p w14:paraId="069C1CED" w14:textId="6430056C" w:rsidR="0040712D" w:rsidRDefault="0040712D" w:rsidP="0040712D">
            <w:pPr>
              <w:spacing w:after="0" w:line="240" w:lineRule="auto"/>
              <w:jc w:val="center"/>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214CE624" w14:textId="12C5D6C9" w:rsidR="004C09A4" w:rsidRDefault="00614A3F" w:rsidP="0040712D">
            <w:pPr>
              <w:spacing w:after="0" w:line="240" w:lineRule="auto"/>
              <w:jc w:val="center"/>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signé</w:t>
            </w:r>
            <w:proofErr w:type="gramEnd"/>
          </w:p>
          <w:p w14:paraId="25A16531" w14:textId="77777777" w:rsidR="004C09A4" w:rsidRPr="0040712D" w:rsidRDefault="004C09A4" w:rsidP="0040712D">
            <w:pPr>
              <w:spacing w:after="0" w:line="240" w:lineRule="auto"/>
              <w:jc w:val="center"/>
              <w:rPr>
                <w:rFonts w:ascii="Times New Roman" w:eastAsia="Times New Roman" w:hAnsi="Times New Roman" w:cs="Times New Roman"/>
                <w:sz w:val="24"/>
                <w:szCs w:val="24"/>
                <w:lang w:eastAsia="fr-FR"/>
              </w:rPr>
            </w:pPr>
          </w:p>
          <w:p w14:paraId="76F26862" w14:textId="77777777" w:rsidR="0040712D" w:rsidRPr="0040712D" w:rsidRDefault="0040712D" w:rsidP="0040712D">
            <w:pPr>
              <w:spacing w:after="0" w:line="240" w:lineRule="auto"/>
              <w:jc w:val="center"/>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4C9B7ED9" w14:textId="502B44EF" w:rsidR="0040712D" w:rsidRPr="0040712D" w:rsidRDefault="0040712D" w:rsidP="0040712D">
            <w:pPr>
              <w:spacing w:after="0" w:line="240" w:lineRule="auto"/>
              <w:jc w:val="center"/>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xml:space="preserve">F. </w:t>
            </w:r>
            <w:r w:rsidR="00652358">
              <w:rPr>
                <w:rFonts w:ascii="Times New Roman" w:eastAsia="Times New Roman" w:hAnsi="Times New Roman" w:cs="Times New Roman"/>
                <w:sz w:val="24"/>
                <w:szCs w:val="24"/>
                <w:lang w:eastAsia="fr-FR"/>
              </w:rPr>
              <w:t>X’</w:t>
            </w:r>
          </w:p>
        </w:tc>
        <w:tc>
          <w:tcPr>
            <w:tcW w:w="4686" w:type="dxa"/>
            <w:hideMark/>
          </w:tcPr>
          <w:p w14:paraId="045E1F6E" w14:textId="77777777" w:rsidR="0040712D" w:rsidRPr="0040712D" w:rsidRDefault="0040712D" w:rsidP="0040712D">
            <w:pPr>
              <w:spacing w:after="0" w:line="240" w:lineRule="auto"/>
              <w:jc w:val="center"/>
              <w:rPr>
                <w:rFonts w:ascii="Times New Roman" w:eastAsia="Times New Roman" w:hAnsi="Times New Roman" w:cs="Times New Roman"/>
                <w:sz w:val="24"/>
                <w:szCs w:val="24"/>
                <w:lang w:eastAsia="fr-FR"/>
              </w:rPr>
            </w:pPr>
            <w:bookmarkStart w:id="2" w:name="finlibrap"/>
            <w:bookmarkEnd w:id="2"/>
            <w:r w:rsidRPr="0040712D">
              <w:rPr>
                <w:rFonts w:ascii="Times New Roman" w:eastAsia="Times New Roman" w:hAnsi="Times New Roman" w:cs="Times New Roman"/>
                <w:sz w:val="24"/>
                <w:szCs w:val="24"/>
                <w:lang w:eastAsia="fr-FR"/>
              </w:rPr>
              <w:t> </w:t>
            </w:r>
          </w:p>
        </w:tc>
      </w:tr>
    </w:tbl>
    <w:p w14:paraId="55E55F93" w14:textId="77777777" w:rsidR="0040712D" w:rsidRPr="0040712D" w:rsidRDefault="0040712D" w:rsidP="0040712D">
      <w:pPr>
        <w:spacing w:after="0" w:line="240" w:lineRule="auto"/>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5B9064C4" w14:textId="77777777" w:rsidR="0040712D" w:rsidRPr="0040712D" w:rsidRDefault="0040712D" w:rsidP="0040712D">
      <w:pPr>
        <w:spacing w:after="0" w:line="240" w:lineRule="auto"/>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4D768F4A" w14:textId="77777777" w:rsidR="0040712D" w:rsidRPr="0040712D" w:rsidRDefault="0040712D" w:rsidP="0040712D">
      <w:pPr>
        <w:spacing w:after="0" w:line="240" w:lineRule="auto"/>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La République mande et ordonne au préfet des Alpes-Maritimes ou à tous commissaires de justice à ce requis en ce qui concerne les voies de droit commun contre les parties privées, de pourvoir à l’exécution de la présente décision.</w:t>
      </w:r>
    </w:p>
    <w:p w14:paraId="5863ECC9" w14:textId="77777777" w:rsidR="0040712D" w:rsidRPr="0040712D" w:rsidRDefault="0040712D" w:rsidP="0040712D">
      <w:pPr>
        <w:spacing w:after="0" w:line="240" w:lineRule="auto"/>
        <w:jc w:val="both"/>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 </w:t>
      </w:r>
    </w:p>
    <w:p w14:paraId="0C7FD23C" w14:textId="77777777" w:rsidR="0040712D" w:rsidRPr="0040712D" w:rsidRDefault="0040712D" w:rsidP="0040712D">
      <w:pPr>
        <w:spacing w:after="0" w:line="240" w:lineRule="auto"/>
        <w:ind w:left="2124" w:hanging="2124"/>
        <w:jc w:val="center"/>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Pour expédition conforme,</w:t>
      </w:r>
    </w:p>
    <w:p w14:paraId="1EB0FAE6" w14:textId="77777777" w:rsidR="0040712D" w:rsidRPr="0040712D" w:rsidRDefault="0040712D" w:rsidP="0040712D">
      <w:pPr>
        <w:spacing w:after="0" w:line="240" w:lineRule="auto"/>
        <w:ind w:left="2124" w:hanging="2124"/>
        <w:jc w:val="center"/>
        <w:rPr>
          <w:rFonts w:ascii="Times New Roman" w:eastAsia="Times New Roman" w:hAnsi="Times New Roman" w:cs="Times New Roman"/>
          <w:sz w:val="24"/>
          <w:szCs w:val="24"/>
          <w:lang w:eastAsia="fr-FR"/>
        </w:rPr>
      </w:pPr>
      <w:r w:rsidRPr="0040712D">
        <w:rPr>
          <w:rFonts w:ascii="Times New Roman" w:eastAsia="Times New Roman" w:hAnsi="Times New Roman" w:cs="Times New Roman"/>
          <w:sz w:val="24"/>
          <w:szCs w:val="24"/>
          <w:lang w:eastAsia="fr-FR"/>
        </w:rPr>
        <w:t>Le greffier en chef,</w:t>
      </w:r>
    </w:p>
    <w:p w14:paraId="7039516C" w14:textId="17D8C4D7" w:rsidR="00FB52E7" w:rsidRDefault="0040712D" w:rsidP="000A08BD">
      <w:pPr>
        <w:spacing w:after="0" w:line="240" w:lineRule="auto"/>
        <w:jc w:val="center"/>
      </w:pPr>
      <w:proofErr w:type="gramStart"/>
      <w:r w:rsidRPr="0040712D">
        <w:rPr>
          <w:rFonts w:ascii="Times New Roman" w:eastAsia="Times New Roman" w:hAnsi="Times New Roman" w:cs="Times New Roman"/>
          <w:sz w:val="24"/>
          <w:szCs w:val="24"/>
          <w:lang w:eastAsia="fr-FR"/>
        </w:rPr>
        <w:t>ou</w:t>
      </w:r>
      <w:proofErr w:type="gramEnd"/>
      <w:r w:rsidRPr="0040712D">
        <w:rPr>
          <w:rFonts w:ascii="Times New Roman" w:eastAsia="Times New Roman" w:hAnsi="Times New Roman" w:cs="Times New Roman"/>
          <w:sz w:val="24"/>
          <w:szCs w:val="24"/>
          <w:lang w:eastAsia="fr-FR"/>
        </w:rPr>
        <w:t xml:space="preserve"> par délégation le greffier</w:t>
      </w:r>
    </w:p>
    <w:sectPr w:rsidR="00FB52E7" w:rsidSect="00C70A00">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19450" w14:textId="77777777" w:rsidR="00B7667C" w:rsidRDefault="00B7667C" w:rsidP="00C70A00">
      <w:pPr>
        <w:spacing w:after="0" w:line="240" w:lineRule="auto"/>
      </w:pPr>
      <w:r>
        <w:separator/>
      </w:r>
    </w:p>
  </w:endnote>
  <w:endnote w:type="continuationSeparator" w:id="0">
    <w:p w14:paraId="3E0FE104" w14:textId="77777777" w:rsidR="00B7667C" w:rsidRDefault="00B7667C" w:rsidP="00C70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6BDFB" w14:textId="77777777" w:rsidR="00B7667C" w:rsidRDefault="00B7667C" w:rsidP="00C70A00">
      <w:pPr>
        <w:spacing w:after="0" w:line="240" w:lineRule="auto"/>
      </w:pPr>
      <w:r>
        <w:separator/>
      </w:r>
    </w:p>
  </w:footnote>
  <w:footnote w:type="continuationSeparator" w:id="0">
    <w:p w14:paraId="669B234A" w14:textId="77777777" w:rsidR="00B7667C" w:rsidRDefault="00B7667C" w:rsidP="00C70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613F4" w14:textId="54033F30" w:rsidR="007911EA" w:rsidRDefault="007911EA">
    <w:pPr>
      <w:pStyle w:val="En-tte"/>
    </w:pPr>
    <w:r>
      <w:t>N° 2406284</w:t>
    </w:r>
    <w:r>
      <w:tab/>
    </w:r>
    <w:r>
      <w:tab/>
    </w:r>
    <w:sdt>
      <w:sdtPr>
        <w:id w:val="-1324654606"/>
        <w:docPartObj>
          <w:docPartGallery w:val="Page Numbers (Top of Page)"/>
          <w:docPartUnique/>
        </w:docPartObj>
      </w:sdtPr>
      <w:sdtEndPr/>
      <w:sdtContent>
        <w:r>
          <w:fldChar w:fldCharType="begin"/>
        </w:r>
        <w:r>
          <w:instrText>PAGE   \* MERGEFORMAT</w:instrText>
        </w:r>
        <w:r>
          <w:fldChar w:fldCharType="separate"/>
        </w:r>
        <w:r w:rsidR="00652358">
          <w:rPr>
            <w:noProof/>
          </w:rPr>
          <w:t>6</w:t>
        </w:r>
        <w:r>
          <w:fldChar w:fldCharType="end"/>
        </w:r>
      </w:sdtContent>
    </w:sdt>
  </w:p>
  <w:p w14:paraId="35822D0D" w14:textId="77777777" w:rsidR="00C70A00" w:rsidRDefault="00C70A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E39"/>
    <w:multiLevelType w:val="hybridMultilevel"/>
    <w:tmpl w:val="178CD834"/>
    <w:lvl w:ilvl="0" w:tplc="4B186F08">
      <w:start w:val="1"/>
      <w:numFmt w:val="decimal"/>
      <w:lvlText w:val="%1."/>
      <w:lvlJc w:val="left"/>
      <w:pPr>
        <w:ind w:left="1155" w:hanging="360"/>
      </w:pPr>
      <w:rPr>
        <w:rFonts w:hint="default"/>
      </w:r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1" w15:restartNumberingAfterBreak="0">
    <w:nsid w:val="180F3190"/>
    <w:multiLevelType w:val="multilevel"/>
    <w:tmpl w:val="284E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DB44A5"/>
    <w:multiLevelType w:val="multilevel"/>
    <w:tmpl w:val="755E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10457C"/>
    <w:multiLevelType w:val="multilevel"/>
    <w:tmpl w:val="BA5CD9B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550D8D"/>
    <w:multiLevelType w:val="multilevel"/>
    <w:tmpl w:val="27ECE7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C7206D"/>
    <w:multiLevelType w:val="hybridMultilevel"/>
    <w:tmpl w:val="5A388A46"/>
    <w:lvl w:ilvl="0" w:tplc="040C0001">
      <w:start w:val="1"/>
      <w:numFmt w:val="bullet"/>
      <w:lvlText w:val=""/>
      <w:lvlJc w:val="left"/>
      <w:pPr>
        <w:ind w:left="1680" w:hanging="360"/>
      </w:pPr>
      <w:rPr>
        <w:rFonts w:ascii="Symbol" w:hAnsi="Symbol" w:hint="default"/>
      </w:rPr>
    </w:lvl>
    <w:lvl w:ilvl="1" w:tplc="040C0003" w:tentative="1">
      <w:start w:val="1"/>
      <w:numFmt w:val="bullet"/>
      <w:lvlText w:val="o"/>
      <w:lvlJc w:val="left"/>
      <w:pPr>
        <w:ind w:left="2400" w:hanging="360"/>
      </w:pPr>
      <w:rPr>
        <w:rFonts w:ascii="Courier New" w:hAnsi="Courier New" w:cs="Courier New" w:hint="default"/>
      </w:rPr>
    </w:lvl>
    <w:lvl w:ilvl="2" w:tplc="040C0005" w:tentative="1">
      <w:start w:val="1"/>
      <w:numFmt w:val="bullet"/>
      <w:lvlText w:val=""/>
      <w:lvlJc w:val="left"/>
      <w:pPr>
        <w:ind w:left="3120" w:hanging="360"/>
      </w:pPr>
      <w:rPr>
        <w:rFonts w:ascii="Wingdings" w:hAnsi="Wingdings" w:hint="default"/>
      </w:rPr>
    </w:lvl>
    <w:lvl w:ilvl="3" w:tplc="040C0001" w:tentative="1">
      <w:start w:val="1"/>
      <w:numFmt w:val="bullet"/>
      <w:lvlText w:val=""/>
      <w:lvlJc w:val="left"/>
      <w:pPr>
        <w:ind w:left="3840" w:hanging="360"/>
      </w:pPr>
      <w:rPr>
        <w:rFonts w:ascii="Symbol" w:hAnsi="Symbol" w:hint="default"/>
      </w:rPr>
    </w:lvl>
    <w:lvl w:ilvl="4" w:tplc="040C0003" w:tentative="1">
      <w:start w:val="1"/>
      <w:numFmt w:val="bullet"/>
      <w:lvlText w:val="o"/>
      <w:lvlJc w:val="left"/>
      <w:pPr>
        <w:ind w:left="4560" w:hanging="360"/>
      </w:pPr>
      <w:rPr>
        <w:rFonts w:ascii="Courier New" w:hAnsi="Courier New" w:cs="Courier New" w:hint="default"/>
      </w:rPr>
    </w:lvl>
    <w:lvl w:ilvl="5" w:tplc="040C0005" w:tentative="1">
      <w:start w:val="1"/>
      <w:numFmt w:val="bullet"/>
      <w:lvlText w:val=""/>
      <w:lvlJc w:val="left"/>
      <w:pPr>
        <w:ind w:left="5280" w:hanging="360"/>
      </w:pPr>
      <w:rPr>
        <w:rFonts w:ascii="Wingdings" w:hAnsi="Wingdings" w:hint="default"/>
      </w:rPr>
    </w:lvl>
    <w:lvl w:ilvl="6" w:tplc="040C0001" w:tentative="1">
      <w:start w:val="1"/>
      <w:numFmt w:val="bullet"/>
      <w:lvlText w:val=""/>
      <w:lvlJc w:val="left"/>
      <w:pPr>
        <w:ind w:left="6000" w:hanging="360"/>
      </w:pPr>
      <w:rPr>
        <w:rFonts w:ascii="Symbol" w:hAnsi="Symbol" w:hint="default"/>
      </w:rPr>
    </w:lvl>
    <w:lvl w:ilvl="7" w:tplc="040C0003" w:tentative="1">
      <w:start w:val="1"/>
      <w:numFmt w:val="bullet"/>
      <w:lvlText w:val="o"/>
      <w:lvlJc w:val="left"/>
      <w:pPr>
        <w:ind w:left="6720" w:hanging="360"/>
      </w:pPr>
      <w:rPr>
        <w:rFonts w:ascii="Courier New" w:hAnsi="Courier New" w:cs="Courier New" w:hint="default"/>
      </w:rPr>
    </w:lvl>
    <w:lvl w:ilvl="8" w:tplc="040C0005" w:tentative="1">
      <w:start w:val="1"/>
      <w:numFmt w:val="bullet"/>
      <w:lvlText w:val=""/>
      <w:lvlJc w:val="left"/>
      <w:pPr>
        <w:ind w:left="744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2D"/>
    <w:rsid w:val="00024712"/>
    <w:rsid w:val="00077318"/>
    <w:rsid w:val="000A08BD"/>
    <w:rsid w:val="000B792B"/>
    <w:rsid w:val="000E73E7"/>
    <w:rsid w:val="00141575"/>
    <w:rsid w:val="00196721"/>
    <w:rsid w:val="001B0079"/>
    <w:rsid w:val="00211F5A"/>
    <w:rsid w:val="0021754B"/>
    <w:rsid w:val="00221F40"/>
    <w:rsid w:val="00254B7D"/>
    <w:rsid w:val="002643AF"/>
    <w:rsid w:val="002F4C49"/>
    <w:rsid w:val="00303F61"/>
    <w:rsid w:val="0030528F"/>
    <w:rsid w:val="00354BC6"/>
    <w:rsid w:val="00354E40"/>
    <w:rsid w:val="003640E7"/>
    <w:rsid w:val="0040712D"/>
    <w:rsid w:val="00450B55"/>
    <w:rsid w:val="00461FAA"/>
    <w:rsid w:val="004C09A4"/>
    <w:rsid w:val="00526BD8"/>
    <w:rsid w:val="005C61E7"/>
    <w:rsid w:val="00614A3F"/>
    <w:rsid w:val="0064422C"/>
    <w:rsid w:val="00652065"/>
    <w:rsid w:val="00652358"/>
    <w:rsid w:val="00665F22"/>
    <w:rsid w:val="00694D23"/>
    <w:rsid w:val="006B481D"/>
    <w:rsid w:val="006C0B00"/>
    <w:rsid w:val="006E5DD9"/>
    <w:rsid w:val="00702CB9"/>
    <w:rsid w:val="00781CAB"/>
    <w:rsid w:val="007911EA"/>
    <w:rsid w:val="007E7ED5"/>
    <w:rsid w:val="00806F52"/>
    <w:rsid w:val="00807C3A"/>
    <w:rsid w:val="008147E2"/>
    <w:rsid w:val="00815A62"/>
    <w:rsid w:val="008578F5"/>
    <w:rsid w:val="008D6277"/>
    <w:rsid w:val="00906162"/>
    <w:rsid w:val="00952E9F"/>
    <w:rsid w:val="009D586C"/>
    <w:rsid w:val="009F2C52"/>
    <w:rsid w:val="00A06920"/>
    <w:rsid w:val="00A77D38"/>
    <w:rsid w:val="00A9748E"/>
    <w:rsid w:val="00AC552C"/>
    <w:rsid w:val="00B7667C"/>
    <w:rsid w:val="00B91BD3"/>
    <w:rsid w:val="00BD5D9A"/>
    <w:rsid w:val="00C068C3"/>
    <w:rsid w:val="00C1362B"/>
    <w:rsid w:val="00C217C8"/>
    <w:rsid w:val="00C54F20"/>
    <w:rsid w:val="00C70A00"/>
    <w:rsid w:val="00C977ED"/>
    <w:rsid w:val="00CF6D2F"/>
    <w:rsid w:val="00D10DB3"/>
    <w:rsid w:val="00D50032"/>
    <w:rsid w:val="00D9722B"/>
    <w:rsid w:val="00E12EC8"/>
    <w:rsid w:val="00EA0542"/>
    <w:rsid w:val="00EA7A9C"/>
    <w:rsid w:val="00EF7B35"/>
    <w:rsid w:val="00F05C0C"/>
    <w:rsid w:val="00F3041B"/>
    <w:rsid w:val="00F81511"/>
    <w:rsid w:val="00F85286"/>
    <w:rsid w:val="00FA400A"/>
    <w:rsid w:val="00FB52E7"/>
    <w:rsid w:val="00FF6F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7B34"/>
  <w15:chartTrackingRefBased/>
  <w15:docId w15:val="{A20F73D3-DC6E-4EAA-9E12-7325F4B9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0712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tchlocations">
    <w:name w:val="matchlocations"/>
    <w:basedOn w:val="Policepardfaut"/>
    <w:rsid w:val="0040712D"/>
  </w:style>
  <w:style w:type="paragraph" w:styleId="En-tte">
    <w:name w:val="header"/>
    <w:basedOn w:val="Normal"/>
    <w:link w:val="En-tteCar"/>
    <w:uiPriority w:val="99"/>
    <w:unhideWhenUsed/>
    <w:rsid w:val="00C70A00"/>
    <w:pPr>
      <w:tabs>
        <w:tab w:val="center" w:pos="4536"/>
        <w:tab w:val="right" w:pos="9072"/>
      </w:tabs>
      <w:spacing w:after="0" w:line="240" w:lineRule="auto"/>
    </w:pPr>
  </w:style>
  <w:style w:type="character" w:customStyle="1" w:styleId="En-tteCar">
    <w:name w:val="En-tête Car"/>
    <w:basedOn w:val="Policepardfaut"/>
    <w:link w:val="En-tte"/>
    <w:uiPriority w:val="99"/>
    <w:rsid w:val="00C70A00"/>
  </w:style>
  <w:style w:type="paragraph" w:styleId="Pieddepage">
    <w:name w:val="footer"/>
    <w:basedOn w:val="Normal"/>
    <w:link w:val="PieddepageCar"/>
    <w:uiPriority w:val="99"/>
    <w:unhideWhenUsed/>
    <w:rsid w:val="00C70A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0A00"/>
  </w:style>
  <w:style w:type="paragraph" w:styleId="Paragraphedeliste">
    <w:name w:val="List Paragraph"/>
    <w:basedOn w:val="Normal"/>
    <w:uiPriority w:val="34"/>
    <w:qFormat/>
    <w:rsid w:val="00C21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593293">
      <w:bodyDiv w:val="1"/>
      <w:marLeft w:val="0"/>
      <w:marRight w:val="0"/>
      <w:marTop w:val="0"/>
      <w:marBottom w:val="0"/>
      <w:divBdr>
        <w:top w:val="none" w:sz="0" w:space="0" w:color="auto"/>
        <w:left w:val="none" w:sz="0" w:space="0" w:color="auto"/>
        <w:bottom w:val="none" w:sz="0" w:space="0" w:color="auto"/>
        <w:right w:val="none" w:sz="0" w:space="0" w:color="auto"/>
      </w:divBdr>
      <w:divsChild>
        <w:div w:id="1187985579">
          <w:marLeft w:val="0"/>
          <w:marRight w:val="0"/>
          <w:marTop w:val="0"/>
          <w:marBottom w:val="0"/>
          <w:divBdr>
            <w:top w:val="none" w:sz="0" w:space="0" w:color="auto"/>
            <w:left w:val="none" w:sz="0" w:space="0" w:color="auto"/>
            <w:bottom w:val="none" w:sz="0" w:space="0" w:color="auto"/>
            <w:right w:val="none" w:sz="0" w:space="0" w:color="auto"/>
          </w:divBdr>
          <w:divsChild>
            <w:div w:id="1902981238">
              <w:marLeft w:val="0"/>
              <w:marRight w:val="0"/>
              <w:marTop w:val="0"/>
              <w:marBottom w:val="0"/>
              <w:divBdr>
                <w:top w:val="none" w:sz="0" w:space="0" w:color="auto"/>
                <w:left w:val="none" w:sz="0" w:space="0" w:color="auto"/>
                <w:bottom w:val="none" w:sz="0" w:space="0" w:color="auto"/>
                <w:right w:val="none" w:sz="0" w:space="0" w:color="auto"/>
              </w:divBdr>
            </w:div>
          </w:divsChild>
        </w:div>
        <w:div w:id="1439911424">
          <w:marLeft w:val="0"/>
          <w:marRight w:val="0"/>
          <w:marTop w:val="0"/>
          <w:marBottom w:val="0"/>
          <w:divBdr>
            <w:top w:val="none" w:sz="0" w:space="0" w:color="auto"/>
            <w:left w:val="none" w:sz="0" w:space="0" w:color="auto"/>
            <w:bottom w:val="none" w:sz="0" w:space="0" w:color="auto"/>
            <w:right w:val="none" w:sz="0" w:space="0" w:color="auto"/>
          </w:divBdr>
        </w:div>
        <w:div w:id="2067097307">
          <w:marLeft w:val="0"/>
          <w:marRight w:val="0"/>
          <w:marTop w:val="0"/>
          <w:marBottom w:val="0"/>
          <w:divBdr>
            <w:top w:val="none" w:sz="0" w:space="0" w:color="auto"/>
            <w:left w:val="none" w:sz="0" w:space="0" w:color="auto"/>
            <w:bottom w:val="none" w:sz="0" w:space="0" w:color="auto"/>
            <w:right w:val="none" w:sz="0" w:space="0" w:color="auto"/>
          </w:divBdr>
        </w:div>
        <w:div w:id="193152128">
          <w:marLeft w:val="0"/>
          <w:marRight w:val="0"/>
          <w:marTop w:val="0"/>
          <w:marBottom w:val="0"/>
          <w:divBdr>
            <w:top w:val="none" w:sz="0" w:space="0" w:color="auto"/>
            <w:left w:val="none" w:sz="0" w:space="0" w:color="auto"/>
            <w:bottom w:val="none" w:sz="0" w:space="0" w:color="auto"/>
            <w:right w:val="none" w:sz="0" w:space="0" w:color="auto"/>
          </w:divBdr>
        </w:div>
        <w:div w:id="1188907995">
          <w:marLeft w:val="0"/>
          <w:marRight w:val="0"/>
          <w:marTop w:val="0"/>
          <w:marBottom w:val="0"/>
          <w:divBdr>
            <w:top w:val="none" w:sz="0" w:space="0" w:color="auto"/>
            <w:left w:val="none" w:sz="0" w:space="0" w:color="auto"/>
            <w:bottom w:val="none" w:sz="0" w:space="0" w:color="auto"/>
            <w:right w:val="none" w:sz="0" w:space="0" w:color="auto"/>
          </w:divBdr>
        </w:div>
      </w:divsChild>
    </w:div>
    <w:div w:id="904297534">
      <w:bodyDiv w:val="1"/>
      <w:marLeft w:val="0"/>
      <w:marRight w:val="0"/>
      <w:marTop w:val="0"/>
      <w:marBottom w:val="0"/>
      <w:divBdr>
        <w:top w:val="none" w:sz="0" w:space="0" w:color="auto"/>
        <w:left w:val="none" w:sz="0" w:space="0" w:color="auto"/>
        <w:bottom w:val="none" w:sz="0" w:space="0" w:color="auto"/>
        <w:right w:val="none" w:sz="0" w:space="0" w:color="auto"/>
      </w:divBdr>
    </w:div>
    <w:div w:id="1077676556">
      <w:bodyDiv w:val="1"/>
      <w:marLeft w:val="0"/>
      <w:marRight w:val="0"/>
      <w:marTop w:val="0"/>
      <w:marBottom w:val="0"/>
      <w:divBdr>
        <w:top w:val="none" w:sz="0" w:space="0" w:color="auto"/>
        <w:left w:val="none" w:sz="0" w:space="0" w:color="auto"/>
        <w:bottom w:val="none" w:sz="0" w:space="0" w:color="auto"/>
        <w:right w:val="none" w:sz="0" w:space="0" w:color="auto"/>
      </w:divBdr>
    </w:div>
    <w:div w:id="20628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2673</Words>
  <Characters>14704</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Frédéric</dc:creator>
  <cp:keywords/>
  <dc:description/>
  <cp:lastModifiedBy>SOLER Nais</cp:lastModifiedBy>
  <cp:revision>3</cp:revision>
  <cp:lastPrinted>2024-12-13T13:48:00Z</cp:lastPrinted>
  <dcterms:created xsi:type="dcterms:W3CDTF">2024-12-16T13:16:00Z</dcterms:created>
  <dcterms:modified xsi:type="dcterms:W3CDTF">2024-12-16T13:20:00Z</dcterms:modified>
</cp:coreProperties>
</file>